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394F9" w14:textId="21FD8FE3" w:rsidR="00E677CE" w:rsidRDefault="00E677CE" w:rsidP="00F93DE5">
      <w:pPr>
        <w:pStyle w:val="NoSpacing"/>
        <w:rPr>
          <w:b/>
        </w:rPr>
      </w:pPr>
      <w:bookmarkStart w:id="0" w:name="_GoBack"/>
      <w:bookmarkEnd w:id="0"/>
    </w:p>
    <w:p w14:paraId="3CF129C6" w14:textId="17681BE2" w:rsidR="00F64534" w:rsidRDefault="00F64534" w:rsidP="00F64534">
      <w:pPr>
        <w:rPr>
          <w:rFonts w:cstheme="minorHAnsi"/>
          <w:b/>
          <w:color w:val="404040" w:themeColor="text1" w:themeTint="BF"/>
        </w:rPr>
      </w:pPr>
      <w:r w:rsidRPr="00F64534">
        <w:rPr>
          <w:rFonts w:cstheme="minorHAnsi"/>
          <w:b/>
          <w:color w:val="404040" w:themeColor="text1" w:themeTint="BF"/>
        </w:rPr>
        <w:t>Senior Director of Development, College of Engineering</w:t>
      </w:r>
    </w:p>
    <w:p w14:paraId="4BF6C095" w14:textId="6EAA4532" w:rsidR="00F64534" w:rsidRDefault="00F64534" w:rsidP="00F64534">
      <w:pPr>
        <w:rPr>
          <w:rFonts w:cstheme="minorHAnsi"/>
          <w:b/>
          <w:color w:val="404040" w:themeColor="text1" w:themeTint="BF"/>
        </w:rPr>
      </w:pPr>
      <w:r>
        <w:rPr>
          <w:rFonts w:cstheme="minorHAnsi"/>
          <w:b/>
          <w:color w:val="404040" w:themeColor="text1" w:themeTint="BF"/>
        </w:rPr>
        <w:t>The Ohio State University</w:t>
      </w:r>
    </w:p>
    <w:p w14:paraId="152D7286" w14:textId="0A486C1C" w:rsidR="00F64534" w:rsidRPr="00F64534" w:rsidRDefault="00F64534" w:rsidP="00F64534">
      <w:pPr>
        <w:rPr>
          <w:rFonts w:asciiTheme="minorHAnsi" w:eastAsiaTheme="minorHAnsi" w:hAnsiTheme="minorHAnsi" w:cstheme="minorHAnsi"/>
          <w:b/>
          <w:color w:val="404040" w:themeColor="text1" w:themeTint="BF"/>
          <w:lang w:eastAsia="en-US"/>
        </w:rPr>
      </w:pPr>
      <w:r>
        <w:rPr>
          <w:rFonts w:cstheme="minorHAnsi"/>
          <w:b/>
          <w:color w:val="404040" w:themeColor="text1" w:themeTint="BF"/>
        </w:rPr>
        <w:t>Columbus, OH</w:t>
      </w:r>
    </w:p>
    <w:p w14:paraId="0ADC733D" w14:textId="107E1DAC" w:rsidR="00F64534" w:rsidRDefault="00F64534" w:rsidP="00F64534">
      <w:pPr>
        <w:rPr>
          <w:rFonts w:cstheme="minorHAnsi"/>
          <w:b/>
          <w:color w:val="404040" w:themeColor="text1" w:themeTint="BF"/>
          <w:sz w:val="32"/>
        </w:rPr>
      </w:pPr>
      <w:r>
        <w:rPr>
          <w:rFonts w:cstheme="minorHAnsi"/>
          <w:b/>
          <w:color w:val="404040" w:themeColor="text1" w:themeTint="BF"/>
          <w:sz w:val="32"/>
        </w:rPr>
        <w:t xml:space="preserve"> </w:t>
      </w:r>
    </w:p>
    <w:p w14:paraId="463DAAA0" w14:textId="77777777" w:rsidR="00F64534" w:rsidRDefault="00F64534" w:rsidP="00F64534">
      <w:pPr>
        <w:pStyle w:val="NoSpacing"/>
        <w:rPr>
          <w:rFonts w:cstheme="minorHAnsi"/>
          <w:b/>
          <w:sz w:val="22"/>
        </w:rPr>
      </w:pPr>
      <w:r>
        <w:rPr>
          <w:rFonts w:cstheme="minorHAnsi"/>
          <w:b/>
        </w:rPr>
        <w:t>Position Overview</w:t>
      </w:r>
    </w:p>
    <w:p w14:paraId="46C79032" w14:textId="77777777" w:rsidR="00F64534" w:rsidRDefault="00F64534" w:rsidP="00F64534">
      <w:pPr>
        <w:autoSpaceDE w:val="0"/>
        <w:autoSpaceDN w:val="0"/>
        <w:adjustRightInd w:val="0"/>
        <w:rPr>
          <w:rFonts w:cstheme="minorHAnsi"/>
        </w:rPr>
      </w:pPr>
      <w:r>
        <w:rPr>
          <w:rFonts w:cstheme="minorHAnsi"/>
        </w:rPr>
        <w:t xml:space="preserve">The Ohio State University’s College of Engineering is seeking an experienced fundraising professional with a passion for higher education to serve as Senior Director of Development.  This is a rare opportunity to enter the organization at this level of individual contributor focused solely on fundraising, not supervision. </w:t>
      </w:r>
    </w:p>
    <w:p w14:paraId="70F3A05C" w14:textId="77777777" w:rsidR="00F64534" w:rsidRDefault="00F64534" w:rsidP="00F64534">
      <w:pPr>
        <w:autoSpaceDE w:val="0"/>
        <w:autoSpaceDN w:val="0"/>
        <w:adjustRightInd w:val="0"/>
        <w:rPr>
          <w:rFonts w:cstheme="minorHAnsi"/>
        </w:rPr>
      </w:pPr>
    </w:p>
    <w:p w14:paraId="4D5BCD3A" w14:textId="77777777" w:rsidR="00F64534" w:rsidRDefault="00F64534" w:rsidP="00F64534">
      <w:pPr>
        <w:autoSpaceDE w:val="0"/>
        <w:autoSpaceDN w:val="0"/>
        <w:adjustRightInd w:val="0"/>
        <w:rPr>
          <w:rFonts w:cstheme="minorHAnsi"/>
        </w:rPr>
      </w:pPr>
      <w:r>
        <w:rPr>
          <w:rFonts w:cstheme="minorHAnsi"/>
        </w:rPr>
        <w:t>Highlights of the College of Engineering include:</w:t>
      </w:r>
    </w:p>
    <w:p w14:paraId="55DD01CF" w14:textId="77777777" w:rsidR="00F64534" w:rsidRDefault="00F64534" w:rsidP="00F64534">
      <w:pPr>
        <w:pStyle w:val="ListParagraph"/>
        <w:numPr>
          <w:ilvl w:val="0"/>
          <w:numId w:val="21"/>
        </w:numPr>
        <w:autoSpaceDE w:val="0"/>
        <w:autoSpaceDN w:val="0"/>
        <w:adjustRightInd w:val="0"/>
        <w:spacing w:after="0"/>
        <w:rPr>
          <w:rFonts w:cstheme="minorHAnsi"/>
        </w:rPr>
      </w:pPr>
      <w:r>
        <w:rPr>
          <w:rFonts w:cstheme="minorHAnsi"/>
          <w:b/>
        </w:rPr>
        <w:t xml:space="preserve">Alumni </w:t>
      </w:r>
      <w:r>
        <w:rPr>
          <w:rFonts w:cstheme="minorHAnsi"/>
        </w:rPr>
        <w:t>– The College of Engineering has an alumni base like no other.  They are passionate, engaged, friendly, and motived to make a difference.  Their support makes it possible for us to be an innovative leader in engineering and architecture education, to create new discoveries across a broad range of applications and disciplines, and to make a difference at home and abroad.</w:t>
      </w:r>
    </w:p>
    <w:p w14:paraId="1A9B56F1" w14:textId="77777777" w:rsidR="00F64534" w:rsidRDefault="00F64534" w:rsidP="00F64534">
      <w:pPr>
        <w:pStyle w:val="ListParagraph"/>
        <w:numPr>
          <w:ilvl w:val="0"/>
          <w:numId w:val="21"/>
        </w:numPr>
        <w:autoSpaceDE w:val="0"/>
        <w:autoSpaceDN w:val="0"/>
        <w:adjustRightInd w:val="0"/>
        <w:spacing w:after="0"/>
        <w:rPr>
          <w:rFonts w:cstheme="minorHAnsi"/>
        </w:rPr>
      </w:pPr>
      <w:r>
        <w:rPr>
          <w:rFonts w:cstheme="minorHAnsi"/>
          <w:b/>
        </w:rPr>
        <w:t>Leadership</w:t>
      </w:r>
      <w:r>
        <w:rPr>
          <w:rFonts w:cstheme="minorHAnsi"/>
        </w:rPr>
        <w:t xml:space="preserve"> – Our Dean and academic leadership provide stability, vision and purpose to ensure </w:t>
      </w:r>
      <w:proofErr w:type="gramStart"/>
      <w:r>
        <w:rPr>
          <w:rFonts w:cstheme="minorHAnsi"/>
        </w:rPr>
        <w:t>all of</w:t>
      </w:r>
      <w:proofErr w:type="gramEnd"/>
      <w:r>
        <w:rPr>
          <w:rFonts w:cstheme="minorHAnsi"/>
        </w:rPr>
        <w:t xml:space="preserve"> our efforts are aligned in a thoughtful and intentional manner while providing strong support of Advancement initiatives.</w:t>
      </w:r>
    </w:p>
    <w:p w14:paraId="54630EE0" w14:textId="77777777" w:rsidR="00F64534" w:rsidRDefault="00F64534" w:rsidP="00F64534">
      <w:pPr>
        <w:pStyle w:val="ListParagraph"/>
        <w:numPr>
          <w:ilvl w:val="0"/>
          <w:numId w:val="21"/>
        </w:numPr>
        <w:autoSpaceDE w:val="0"/>
        <w:autoSpaceDN w:val="0"/>
        <w:adjustRightInd w:val="0"/>
        <w:spacing w:after="0"/>
        <w:rPr>
          <w:rFonts w:cstheme="minorHAnsi"/>
        </w:rPr>
      </w:pPr>
      <w:r>
        <w:rPr>
          <w:rFonts w:cstheme="minorHAnsi"/>
          <w:b/>
        </w:rPr>
        <w:t>Culture</w:t>
      </w:r>
      <w:r>
        <w:rPr>
          <w:rFonts w:cstheme="minorHAnsi"/>
        </w:rPr>
        <w:t xml:space="preserve"> – Our environment is one where we embrace your entrepreneurial spirit and encourage you to collaborate while giving you all the autonomy you need to be successful.  Our team is unique in the autonomy we </w:t>
      </w:r>
      <w:proofErr w:type="gramStart"/>
      <w:r>
        <w:rPr>
          <w:rFonts w:cstheme="minorHAnsi"/>
        </w:rPr>
        <w:t>have to</w:t>
      </w:r>
      <w:proofErr w:type="gramEnd"/>
      <w:r>
        <w:rPr>
          <w:rFonts w:cstheme="minorHAnsi"/>
        </w:rPr>
        <w:t xml:space="preserve"> work with various departments and faculty.  </w:t>
      </w:r>
    </w:p>
    <w:p w14:paraId="773E9178" w14:textId="77777777" w:rsidR="00F64534" w:rsidRDefault="00F64534" w:rsidP="00F64534">
      <w:pPr>
        <w:pStyle w:val="ListParagraph"/>
        <w:numPr>
          <w:ilvl w:val="0"/>
          <w:numId w:val="21"/>
        </w:numPr>
        <w:autoSpaceDE w:val="0"/>
        <w:autoSpaceDN w:val="0"/>
        <w:adjustRightInd w:val="0"/>
        <w:spacing w:after="0"/>
        <w:rPr>
          <w:rFonts w:cstheme="minorHAnsi"/>
        </w:rPr>
      </w:pPr>
      <w:r>
        <w:rPr>
          <w:rFonts w:cstheme="minorHAnsi"/>
          <w:b/>
        </w:rPr>
        <w:t>Resources</w:t>
      </w:r>
      <w:r>
        <w:rPr>
          <w:rFonts w:cstheme="minorHAnsi"/>
        </w:rPr>
        <w:t xml:space="preserve"> – Coupled with all of the above, the central resources made available to you, such as a robust donor database and reporting and analytics tools, will allow you to optimize your efficiency and effectiveness by allowing you to focus on your individual priorities while also being armed with the best possible information, strategies and tactics.</w:t>
      </w:r>
    </w:p>
    <w:p w14:paraId="365FB097" w14:textId="77777777" w:rsidR="00F64534" w:rsidRDefault="00F64534" w:rsidP="00F64534">
      <w:pPr>
        <w:autoSpaceDE w:val="0"/>
        <w:autoSpaceDN w:val="0"/>
        <w:adjustRightInd w:val="0"/>
        <w:rPr>
          <w:rFonts w:cstheme="minorHAnsi"/>
        </w:rPr>
      </w:pPr>
    </w:p>
    <w:p w14:paraId="10065E69" w14:textId="77777777" w:rsidR="00F64534" w:rsidRDefault="00F64534" w:rsidP="00F64534">
      <w:pPr>
        <w:autoSpaceDE w:val="0"/>
        <w:autoSpaceDN w:val="0"/>
        <w:adjustRightInd w:val="0"/>
        <w:rPr>
          <w:rFonts w:cstheme="minorHAnsi"/>
        </w:rPr>
      </w:pPr>
      <w:r>
        <w:rPr>
          <w:rFonts w:cstheme="minorHAnsi"/>
        </w:rPr>
        <w:t xml:space="preserve">This position will be assigned as a liaison to an individual engineering department, yet to be determined. As we are looking to expand our pool of potential prospects, discovery work will be required.  The ability to travel overnight, and work occasional nights and weekends, is essential.  </w:t>
      </w:r>
    </w:p>
    <w:p w14:paraId="5F60958B" w14:textId="77777777" w:rsidR="00F64534" w:rsidRDefault="00F64534" w:rsidP="00F64534">
      <w:pPr>
        <w:autoSpaceDE w:val="0"/>
        <w:autoSpaceDN w:val="0"/>
        <w:adjustRightInd w:val="0"/>
        <w:rPr>
          <w:rFonts w:cstheme="minorHAnsi"/>
        </w:rPr>
      </w:pPr>
    </w:p>
    <w:p w14:paraId="1755E691" w14:textId="77777777" w:rsidR="00F64534" w:rsidRDefault="00F64534" w:rsidP="00F64534">
      <w:pPr>
        <w:autoSpaceDE w:val="0"/>
        <w:autoSpaceDN w:val="0"/>
        <w:adjustRightInd w:val="0"/>
        <w:rPr>
          <w:rFonts w:cstheme="minorHAnsi"/>
        </w:rPr>
      </w:pPr>
      <w:r>
        <w:rPr>
          <w:rFonts w:cstheme="minorHAnsi"/>
        </w:rPr>
        <w:t>The Senior Director of Development will understand the mission, needs and value proposition of the university and the College of Engineering and build relationships with prospective donors to increase philanthropic support. Donors such as alumni, friends, and/or corporations will be identified by listening for opportunities to align their interests and passions with opportunities to donate to the university.</w:t>
      </w:r>
    </w:p>
    <w:p w14:paraId="557AFFD2" w14:textId="77777777" w:rsidR="00F64534" w:rsidRDefault="00F64534" w:rsidP="00F64534">
      <w:pPr>
        <w:autoSpaceDE w:val="0"/>
        <w:autoSpaceDN w:val="0"/>
        <w:adjustRightInd w:val="0"/>
        <w:rPr>
          <w:rFonts w:cstheme="minorHAnsi"/>
        </w:rPr>
      </w:pPr>
    </w:p>
    <w:p w14:paraId="6AB50F80" w14:textId="77777777" w:rsidR="00F64534" w:rsidRDefault="00F64534" w:rsidP="00F64534">
      <w:pPr>
        <w:pStyle w:val="NoSpacing"/>
        <w:rPr>
          <w:rFonts w:cstheme="minorHAnsi"/>
          <w:b/>
        </w:rPr>
      </w:pPr>
      <w:r>
        <w:rPr>
          <w:rFonts w:cstheme="minorHAnsi"/>
          <w:b/>
        </w:rPr>
        <w:t>Position Environment</w:t>
      </w:r>
    </w:p>
    <w:p w14:paraId="3F209723" w14:textId="77777777" w:rsidR="00F64534" w:rsidRDefault="00F64534" w:rsidP="00F64534">
      <w:pPr>
        <w:pStyle w:val="NoSpacing"/>
        <w:rPr>
          <w:rFonts w:cstheme="minorHAnsi"/>
        </w:rPr>
      </w:pPr>
      <w:r>
        <w:rPr>
          <w:rFonts w:cstheme="minorHAnsi"/>
        </w:rPr>
        <w:t xml:space="preserve">Established in 1870, the Department of Mathematics and Engineering was one of Ohio State’s original seven departments. In 1882, the School of Engineering was created. Today, the College of Engineering and the Knowlton School of Architecture offer exceptional undergraduate and graduate programs to more than 10,000 students every year. Consistently ranked as one of the top engineering schools in the nation, the college is a primary source of creative education, research, technology, and design and planning, and is a vital technical asset for sustaining and growing the Ohio economy. </w:t>
      </w:r>
    </w:p>
    <w:p w14:paraId="6052FA4C" w14:textId="77777777" w:rsidR="00F64534" w:rsidRDefault="00F64534" w:rsidP="00F64534">
      <w:pPr>
        <w:pStyle w:val="NoSpacing"/>
        <w:rPr>
          <w:rFonts w:cstheme="minorHAnsi"/>
        </w:rPr>
      </w:pPr>
    </w:p>
    <w:p w14:paraId="6A59149E" w14:textId="77777777" w:rsidR="00F64534" w:rsidRDefault="00F64534" w:rsidP="00F64534">
      <w:pPr>
        <w:pStyle w:val="NoSpacing"/>
        <w:rPr>
          <w:rFonts w:cstheme="minorHAnsi"/>
        </w:rPr>
      </w:pPr>
      <w:r>
        <w:rPr>
          <w:rFonts w:cstheme="minorHAnsi"/>
        </w:rPr>
        <w:lastRenderedPageBreak/>
        <w:t>By continually strengthening its traditional programs while investing in emerging fields, the college is preparing engineering, architecture, landscape architecture, and city and regional planning students to be key contributors and innovative leaders in the workforce of the future. With 56,652 known engineering alumni worldwide and 8,291 known architecture alumni worldwide, The College of Engineering is led by a visionary, supportive dean and is coming off raising a nation-leading $399M in the last campaign.</w:t>
      </w:r>
    </w:p>
    <w:p w14:paraId="7678D786" w14:textId="77777777" w:rsidR="00F64534" w:rsidRDefault="00F64534" w:rsidP="00F64534">
      <w:pPr>
        <w:pStyle w:val="NoSpacing"/>
        <w:rPr>
          <w:rFonts w:cstheme="minorHAnsi"/>
        </w:rPr>
      </w:pPr>
    </w:p>
    <w:p w14:paraId="14F11FA0" w14:textId="77777777" w:rsidR="00F64534" w:rsidRDefault="00F64534" w:rsidP="00F64534">
      <w:pPr>
        <w:pStyle w:val="NoSpacing"/>
        <w:rPr>
          <w:rFonts w:cstheme="minorHAnsi"/>
          <w:b/>
        </w:rPr>
      </w:pPr>
    </w:p>
    <w:p w14:paraId="0156FEFE" w14:textId="77777777" w:rsidR="00F64534" w:rsidRDefault="00F64534" w:rsidP="00F64534">
      <w:pPr>
        <w:pStyle w:val="NoSpacing"/>
        <w:rPr>
          <w:rFonts w:cstheme="minorHAnsi"/>
          <w:b/>
        </w:rPr>
      </w:pPr>
    </w:p>
    <w:p w14:paraId="0180FCCA" w14:textId="77777777" w:rsidR="00F64534" w:rsidRDefault="00F64534" w:rsidP="00F64534">
      <w:pPr>
        <w:pStyle w:val="NoSpacing"/>
        <w:rPr>
          <w:rFonts w:cstheme="minorHAnsi"/>
        </w:rPr>
      </w:pPr>
      <w:r>
        <w:rPr>
          <w:rFonts w:cstheme="minorHAnsi"/>
          <w:b/>
        </w:rPr>
        <w:t>Performance Objectives</w:t>
      </w:r>
    </w:p>
    <w:p w14:paraId="4C6E92CC" w14:textId="77777777" w:rsidR="00F64534" w:rsidRDefault="00F64534" w:rsidP="00F64534">
      <w:pPr>
        <w:pStyle w:val="NoSpacing"/>
        <w:rPr>
          <w:rFonts w:cstheme="minorHAnsi"/>
        </w:rPr>
      </w:pPr>
      <w:r>
        <w:rPr>
          <w:rFonts w:cstheme="minorHAnsi"/>
        </w:rPr>
        <w:t>First month</w:t>
      </w:r>
    </w:p>
    <w:p w14:paraId="4902710A" w14:textId="77777777" w:rsidR="00F64534" w:rsidRDefault="00F64534" w:rsidP="00F64534">
      <w:pPr>
        <w:pStyle w:val="NoSpacing"/>
        <w:numPr>
          <w:ilvl w:val="0"/>
          <w:numId w:val="22"/>
        </w:numPr>
        <w:suppressAutoHyphens w:val="0"/>
        <w:rPr>
          <w:rFonts w:cstheme="minorHAnsi"/>
        </w:rPr>
      </w:pPr>
      <w:r>
        <w:rPr>
          <w:rFonts w:cstheme="minorHAnsi"/>
        </w:rPr>
        <w:t>Become familiar with the overall structure, resources, and capabilities of the team.</w:t>
      </w:r>
    </w:p>
    <w:p w14:paraId="7DB75E73" w14:textId="77777777" w:rsidR="00F64534" w:rsidRDefault="00F64534" w:rsidP="00F64534">
      <w:pPr>
        <w:pStyle w:val="ListParagraph"/>
        <w:numPr>
          <w:ilvl w:val="0"/>
          <w:numId w:val="22"/>
        </w:numPr>
        <w:autoSpaceDE w:val="0"/>
        <w:autoSpaceDN w:val="0"/>
        <w:adjustRightInd w:val="0"/>
        <w:spacing w:after="0"/>
        <w:rPr>
          <w:rFonts w:cstheme="minorHAnsi"/>
        </w:rPr>
      </w:pPr>
      <w:r>
        <w:rPr>
          <w:rFonts w:cstheme="minorHAnsi"/>
        </w:rPr>
        <w:t>Develop a deeper understanding of campaign funding priorities for the College of Engineering.</w:t>
      </w:r>
    </w:p>
    <w:p w14:paraId="7EAF6F77" w14:textId="77777777" w:rsidR="00F64534" w:rsidRDefault="00F64534" w:rsidP="00F64534">
      <w:pPr>
        <w:pStyle w:val="NoSpacing"/>
        <w:numPr>
          <w:ilvl w:val="0"/>
          <w:numId w:val="22"/>
        </w:numPr>
        <w:suppressAutoHyphens w:val="0"/>
        <w:rPr>
          <w:rFonts w:cstheme="minorBidi"/>
        </w:rPr>
      </w:pPr>
      <w:r>
        <w:t>Build relationships and plans with central Advancement and College partners including gift planning, corporate relations, donor relations, foundation relations, development communications, and annual giving.</w:t>
      </w:r>
    </w:p>
    <w:p w14:paraId="2B5414A7" w14:textId="77777777" w:rsidR="00F64534" w:rsidRDefault="00F64534" w:rsidP="00F64534">
      <w:pPr>
        <w:pStyle w:val="ListParagraph"/>
        <w:autoSpaceDE w:val="0"/>
        <w:autoSpaceDN w:val="0"/>
        <w:adjustRightInd w:val="0"/>
        <w:spacing w:after="0"/>
        <w:ind w:left="1080"/>
        <w:rPr>
          <w:rFonts w:cstheme="minorHAnsi"/>
        </w:rPr>
      </w:pPr>
    </w:p>
    <w:p w14:paraId="53A91E36" w14:textId="77777777" w:rsidR="00F64534" w:rsidRDefault="00F64534" w:rsidP="00F64534">
      <w:pPr>
        <w:pStyle w:val="NoSpacing"/>
        <w:rPr>
          <w:rFonts w:cstheme="minorHAnsi"/>
        </w:rPr>
      </w:pPr>
      <w:r>
        <w:rPr>
          <w:rFonts w:cstheme="minorHAnsi"/>
        </w:rPr>
        <w:t>First 2-3 months</w:t>
      </w:r>
    </w:p>
    <w:p w14:paraId="19F8EBC4" w14:textId="77777777" w:rsidR="00F64534" w:rsidRDefault="00F64534" w:rsidP="00F64534">
      <w:pPr>
        <w:pStyle w:val="NoSpacing"/>
        <w:numPr>
          <w:ilvl w:val="0"/>
          <w:numId w:val="23"/>
        </w:numPr>
        <w:suppressAutoHyphens w:val="0"/>
        <w:rPr>
          <w:rFonts w:cstheme="minorHAnsi"/>
        </w:rPr>
      </w:pPr>
      <w:r>
        <w:rPr>
          <w:rFonts w:cstheme="minorHAnsi"/>
        </w:rPr>
        <w:t>Begin to actively fundraise by meeting with existing donors and beginning to qualify prospects</w:t>
      </w:r>
    </w:p>
    <w:p w14:paraId="7D797220" w14:textId="77777777" w:rsidR="00F64534" w:rsidRDefault="00F64534" w:rsidP="00F64534">
      <w:pPr>
        <w:pStyle w:val="NoSpacing"/>
        <w:numPr>
          <w:ilvl w:val="0"/>
          <w:numId w:val="23"/>
        </w:numPr>
        <w:suppressAutoHyphens w:val="0"/>
        <w:rPr>
          <w:rFonts w:cstheme="minorBidi"/>
        </w:rPr>
      </w:pPr>
      <w:r>
        <w:t>Implement lead generation and cultivation strategies, engaging appropriate partners as necessary.</w:t>
      </w:r>
    </w:p>
    <w:p w14:paraId="371C311C" w14:textId="77777777" w:rsidR="00F64534" w:rsidRDefault="00F64534" w:rsidP="00F64534">
      <w:pPr>
        <w:pStyle w:val="NoSpacing"/>
        <w:numPr>
          <w:ilvl w:val="0"/>
          <w:numId w:val="23"/>
        </w:numPr>
        <w:suppressAutoHyphens w:val="0"/>
      </w:pPr>
      <w:r>
        <w:t>Establish solicitation strategies for individual portfolio.</w:t>
      </w:r>
    </w:p>
    <w:p w14:paraId="4F94BFD6" w14:textId="77777777" w:rsidR="00F64534" w:rsidRDefault="00F64534" w:rsidP="00F64534">
      <w:pPr>
        <w:pStyle w:val="NoSpacing"/>
        <w:numPr>
          <w:ilvl w:val="0"/>
          <w:numId w:val="23"/>
        </w:numPr>
        <w:suppressAutoHyphens w:val="0"/>
      </w:pPr>
      <w:r>
        <w:t>Work with development team for best practice solicitation strategies and portfolio assignments.</w:t>
      </w:r>
    </w:p>
    <w:p w14:paraId="18904538" w14:textId="77777777" w:rsidR="00F64534" w:rsidRDefault="00F64534" w:rsidP="00F64534">
      <w:pPr>
        <w:pStyle w:val="NoSpacing"/>
        <w:numPr>
          <w:ilvl w:val="0"/>
          <w:numId w:val="23"/>
        </w:numPr>
        <w:suppressAutoHyphens w:val="0"/>
      </w:pPr>
      <w:r>
        <w:t>Begin implementation and set dates for solicitation strategies.</w:t>
      </w:r>
    </w:p>
    <w:p w14:paraId="71BC2BF7" w14:textId="77777777" w:rsidR="00F64534" w:rsidRDefault="00F64534" w:rsidP="00F64534">
      <w:pPr>
        <w:pStyle w:val="NoSpacing"/>
        <w:rPr>
          <w:rFonts w:cstheme="minorHAnsi"/>
          <w:highlight w:val="yellow"/>
        </w:rPr>
      </w:pPr>
    </w:p>
    <w:p w14:paraId="5AEF8C87" w14:textId="77777777" w:rsidR="00F64534" w:rsidRDefault="00F64534" w:rsidP="00F64534">
      <w:pPr>
        <w:pStyle w:val="NoSpacing"/>
        <w:rPr>
          <w:rFonts w:cstheme="minorHAnsi"/>
        </w:rPr>
      </w:pPr>
      <w:r>
        <w:rPr>
          <w:rFonts w:cstheme="minorHAnsi"/>
        </w:rPr>
        <w:t>First 12 months</w:t>
      </w:r>
    </w:p>
    <w:p w14:paraId="32EF032A" w14:textId="77777777" w:rsidR="00F64534" w:rsidRDefault="00F64534" w:rsidP="00F64534">
      <w:pPr>
        <w:pStyle w:val="NoSpacing"/>
        <w:numPr>
          <w:ilvl w:val="0"/>
          <w:numId w:val="24"/>
        </w:numPr>
        <w:suppressAutoHyphens w:val="0"/>
        <w:rPr>
          <w:rFonts w:cstheme="minorHAnsi"/>
        </w:rPr>
      </w:pPr>
      <w:r>
        <w:rPr>
          <w:rFonts w:cstheme="minorHAnsi"/>
        </w:rPr>
        <w:t>Continue building a portfolio of qualified prospects.</w:t>
      </w:r>
    </w:p>
    <w:p w14:paraId="16594039" w14:textId="77777777" w:rsidR="00F64534" w:rsidRDefault="00F64534" w:rsidP="00F64534">
      <w:pPr>
        <w:pStyle w:val="NoSpacing"/>
        <w:numPr>
          <w:ilvl w:val="0"/>
          <w:numId w:val="24"/>
        </w:numPr>
        <w:suppressAutoHyphens w:val="0"/>
        <w:rPr>
          <w:rFonts w:cstheme="minorHAnsi"/>
        </w:rPr>
      </w:pPr>
      <w:r>
        <w:rPr>
          <w:rFonts w:cstheme="minorHAnsi"/>
        </w:rPr>
        <w:t>Move the prospects through the donor engagement process.</w:t>
      </w:r>
    </w:p>
    <w:p w14:paraId="790175A3" w14:textId="77777777" w:rsidR="00F64534" w:rsidRDefault="00F64534" w:rsidP="00F64534">
      <w:pPr>
        <w:pStyle w:val="NoSpacing"/>
        <w:numPr>
          <w:ilvl w:val="0"/>
          <w:numId w:val="24"/>
        </w:numPr>
        <w:suppressAutoHyphens w:val="0"/>
        <w:rPr>
          <w:rFonts w:cstheme="minorBidi"/>
        </w:rPr>
      </w:pPr>
      <w:r>
        <w:t xml:space="preserve">Continue working towards meeting team and individual performance goals/metrics by </w:t>
      </w:r>
      <w:r>
        <w:rPr>
          <w:rFonts w:cstheme="minorHAnsi"/>
        </w:rPr>
        <w:t>soliciting and closing major gifts of $100,000 and above.</w:t>
      </w:r>
    </w:p>
    <w:p w14:paraId="480AF17D" w14:textId="77777777" w:rsidR="00F64534" w:rsidRDefault="00F64534" w:rsidP="00F64534">
      <w:pPr>
        <w:pStyle w:val="NoSpacing"/>
        <w:rPr>
          <w:rFonts w:cstheme="minorHAnsi"/>
        </w:rPr>
      </w:pPr>
    </w:p>
    <w:p w14:paraId="66DF2B3D" w14:textId="77777777" w:rsidR="00F64534" w:rsidRDefault="00F64534" w:rsidP="00F64534">
      <w:pPr>
        <w:pStyle w:val="NoSpacing"/>
        <w:rPr>
          <w:rFonts w:cstheme="minorHAnsi"/>
          <w:b/>
        </w:rPr>
      </w:pPr>
      <w:r>
        <w:rPr>
          <w:rFonts w:cstheme="minorHAnsi"/>
          <w:b/>
        </w:rPr>
        <w:t>Why Join Ohio State Advancement Now?</w:t>
      </w:r>
    </w:p>
    <w:p w14:paraId="1A8AB368" w14:textId="77777777" w:rsidR="00F64534" w:rsidRDefault="00F64534" w:rsidP="00F64534">
      <w:pPr>
        <w:pStyle w:val="NoSpacing"/>
        <w:rPr>
          <w:rFonts w:cstheme="minorHAnsi"/>
        </w:rPr>
      </w:pPr>
      <w:r>
        <w:rPr>
          <w:rFonts w:cstheme="minorHAnsi"/>
        </w:rPr>
        <w:t>Coinciding with the celebration of the university’s 150th birthday, The Ohio State University just launched the public phase of Time and Change: The Ohio State Campaign, the most ambitious, inclusive community-building and fundraising endeavor in the university’s 150 years of making history. The campaign strives to engage 1 million supporters, an unprecedented level in higher education. Time and Change has a financial goal of $4.5 billion – also the largest in Ohio State’s history – with three core areas of focus: student success; discovery; and healthy, vibrant communities.</w:t>
      </w:r>
    </w:p>
    <w:p w14:paraId="56115401" w14:textId="77777777" w:rsidR="00F64534" w:rsidRDefault="00F64534" w:rsidP="00F64534">
      <w:pPr>
        <w:pStyle w:val="NoSpacing"/>
        <w:rPr>
          <w:rFonts w:cstheme="minorHAnsi"/>
        </w:rPr>
      </w:pPr>
    </w:p>
    <w:p w14:paraId="71D07F2E" w14:textId="77777777" w:rsidR="00F64534" w:rsidRDefault="00F64534" w:rsidP="00F64534">
      <w:pPr>
        <w:pStyle w:val="NoSpacing"/>
        <w:rPr>
          <w:rFonts w:cstheme="minorHAnsi"/>
        </w:rPr>
      </w:pPr>
      <w:r>
        <w:rPr>
          <w:rFonts w:cstheme="minorHAnsi"/>
        </w:rPr>
        <w:t>“As we celebrate Ohio State’s sesquicentennial, it is fitting to launch a campaign focused on the essence of what it means to be a Buckeye: our unwavering focus on people, their potential, our community and our collective impact around the world. Together, we will continue to invest in the future and ignite hope — inspiring new generations and delivering innovations that serve the greater good.” - President Michael V. Drake</w:t>
      </w:r>
    </w:p>
    <w:p w14:paraId="66ABF93A" w14:textId="77777777" w:rsidR="00F64534" w:rsidRDefault="00F64534" w:rsidP="00F64534">
      <w:pPr>
        <w:pStyle w:val="NoSpacing"/>
        <w:rPr>
          <w:rFonts w:cstheme="minorHAnsi"/>
        </w:rPr>
      </w:pPr>
    </w:p>
    <w:p w14:paraId="6E85071A" w14:textId="77777777" w:rsidR="00F64534" w:rsidRDefault="00F64534" w:rsidP="00F64534">
      <w:pPr>
        <w:pStyle w:val="NoSpacing"/>
        <w:rPr>
          <w:rFonts w:cstheme="minorHAnsi"/>
        </w:rPr>
      </w:pPr>
      <w:r>
        <w:rPr>
          <w:rFonts w:cstheme="minorHAnsi"/>
        </w:rPr>
        <w:lastRenderedPageBreak/>
        <w:t>All members of Advancement are part of creating an inclusive culture that inspires an exceptionally diverse and talented team and are measured on their adherence to the following core competencies:  leadership, continuous improvement, teamwork and collaboration, and communication/interpersonal effectiveness.</w:t>
      </w:r>
    </w:p>
    <w:p w14:paraId="006E52E8" w14:textId="77777777" w:rsidR="00F64534" w:rsidRDefault="00F64534" w:rsidP="00F64534">
      <w:pPr>
        <w:pStyle w:val="NoSpacing"/>
        <w:rPr>
          <w:rFonts w:cstheme="minorHAnsi"/>
          <w:b/>
        </w:rPr>
      </w:pPr>
    </w:p>
    <w:p w14:paraId="236F3579" w14:textId="77777777" w:rsidR="00F64534" w:rsidRDefault="00F64534" w:rsidP="00F64534">
      <w:pPr>
        <w:pStyle w:val="NoSpacing"/>
        <w:rPr>
          <w:rFonts w:cstheme="minorHAnsi"/>
          <w:b/>
        </w:rPr>
      </w:pPr>
      <w:r>
        <w:rPr>
          <w:rFonts w:cstheme="minorHAnsi"/>
          <w:b/>
        </w:rPr>
        <w:t>Experience Requirements</w:t>
      </w:r>
    </w:p>
    <w:p w14:paraId="7C63165B" w14:textId="77777777" w:rsidR="00F64534" w:rsidRDefault="00F64534" w:rsidP="00F64534">
      <w:pPr>
        <w:pStyle w:val="NoSpacing"/>
        <w:rPr>
          <w:rFonts w:cstheme="minorHAnsi"/>
        </w:rPr>
      </w:pPr>
      <w:r>
        <w:rPr>
          <w:rFonts w:cstheme="minorHAnsi"/>
        </w:rPr>
        <w:t>The selected candidate for this position must have demonstrated success in several areas, including:</w:t>
      </w:r>
    </w:p>
    <w:p w14:paraId="005D9DA2" w14:textId="77777777" w:rsidR="00F64534" w:rsidRDefault="00F64534" w:rsidP="00F64534">
      <w:pPr>
        <w:pStyle w:val="NoSpacing"/>
        <w:rPr>
          <w:rFonts w:cstheme="minorHAnsi"/>
        </w:rPr>
      </w:pPr>
      <w:r>
        <w:rPr>
          <w:rFonts w:cstheme="minorHAnsi"/>
        </w:rPr>
        <w:t>At least six years of professional fundraising experience or professional transferable experience (i.e. managing relationships with required measurable output, making calls, conducting face-to-face appointments, creating and presenting proposals, and other fundamental elements of client relationship or sales-related activities)</w:t>
      </w:r>
    </w:p>
    <w:p w14:paraId="2274EF66" w14:textId="77777777" w:rsidR="00F64534" w:rsidRDefault="00F64534" w:rsidP="00F64534">
      <w:pPr>
        <w:pStyle w:val="NoSpacing"/>
        <w:rPr>
          <w:rFonts w:cstheme="minorHAnsi"/>
        </w:rPr>
      </w:pPr>
    </w:p>
    <w:p w14:paraId="7B10E196" w14:textId="77777777" w:rsidR="00F64534" w:rsidRDefault="00F64534" w:rsidP="00F64534">
      <w:pPr>
        <w:pStyle w:val="NoSpacing"/>
        <w:rPr>
          <w:rFonts w:cstheme="minorHAnsi"/>
        </w:rPr>
      </w:pPr>
      <w:r>
        <w:rPr>
          <w:rFonts w:cstheme="minorHAnsi"/>
        </w:rPr>
        <w:t>Desired requirements include:</w:t>
      </w:r>
    </w:p>
    <w:p w14:paraId="767AC57A" w14:textId="20E1B4A2" w:rsidR="00F64534" w:rsidRPr="00F64534" w:rsidRDefault="00F64534" w:rsidP="00F64534">
      <w:pPr>
        <w:pStyle w:val="NoSpacing"/>
        <w:rPr>
          <w:rFonts w:cstheme="minorHAnsi"/>
        </w:rPr>
      </w:pPr>
      <w:r>
        <w:rPr>
          <w:rFonts w:cstheme="minorHAnsi"/>
        </w:rPr>
        <w:t>At least six years of professional fundraising experience raising the highest level of philanthropic gifts at an organization (preferably five or six figures and above); At least six years of professional fundraising experience in higher education or a hospital/health care environment; Experience working in other advancement departments such as donor relations and stewardship, donor communications and/or alumni relations.</w:t>
      </w:r>
    </w:p>
    <w:p w14:paraId="5EF6C969" w14:textId="77777777" w:rsidR="00F64534" w:rsidRDefault="00F64534" w:rsidP="00F64534">
      <w:pPr>
        <w:pStyle w:val="NoSpacing"/>
        <w:rPr>
          <w:rFonts w:cstheme="minorHAnsi"/>
          <w:b/>
        </w:rPr>
      </w:pPr>
    </w:p>
    <w:p w14:paraId="3C99B728" w14:textId="77777777" w:rsidR="00F64534" w:rsidRDefault="00F64534" w:rsidP="00F64534">
      <w:pPr>
        <w:pStyle w:val="NoSpacing"/>
        <w:rPr>
          <w:rFonts w:cstheme="minorHAnsi"/>
          <w:b/>
        </w:rPr>
      </w:pPr>
      <w:r>
        <w:rPr>
          <w:rFonts w:cstheme="minorHAnsi"/>
          <w:b/>
        </w:rPr>
        <w:t xml:space="preserve">You Need </w:t>
      </w:r>
      <w:proofErr w:type="gramStart"/>
      <w:r>
        <w:rPr>
          <w:rFonts w:cstheme="minorHAnsi"/>
          <w:b/>
        </w:rPr>
        <w:t>To</w:t>
      </w:r>
      <w:proofErr w:type="gramEnd"/>
      <w:r>
        <w:rPr>
          <w:rFonts w:cstheme="minorHAnsi"/>
          <w:b/>
        </w:rPr>
        <w:t xml:space="preserve"> Know</w:t>
      </w:r>
    </w:p>
    <w:p w14:paraId="70145697" w14:textId="77777777" w:rsidR="00F64534" w:rsidRDefault="00F64534" w:rsidP="00F64534">
      <w:pPr>
        <w:pStyle w:val="NoSpacing"/>
        <w:rPr>
          <w:rFonts w:cstheme="minorHAnsi"/>
        </w:rPr>
      </w:pPr>
      <w:r>
        <w:rPr>
          <w:rFonts w:cstheme="minorHAnsi"/>
        </w:rPr>
        <w:t xml:space="preserve">Aside from the unparalleled benefits of working for The Ohio State University and working in the diverse, smart, safe, fun and growing city of Columbus, Ohio, this opportunity will provide exceptional rewards that arise from working for a land grant institution where you will truly feel the impact of your work. Learn more here:  </w:t>
      </w:r>
      <w:hyperlink r:id="rId5" w:history="1">
        <w:r>
          <w:rPr>
            <w:rStyle w:val="Hyperlink"/>
            <w:rFonts w:cstheme="minorHAnsi"/>
          </w:rPr>
          <w:t>https://hr.osu.edu/careers/</w:t>
        </w:r>
      </w:hyperlink>
      <w:r>
        <w:rPr>
          <w:rFonts w:cstheme="minorHAnsi"/>
        </w:rPr>
        <w:t>.</w:t>
      </w:r>
    </w:p>
    <w:p w14:paraId="574ACF9F" w14:textId="77777777" w:rsidR="00F64534" w:rsidRDefault="00F64534" w:rsidP="00F64534">
      <w:pPr>
        <w:pStyle w:val="NoSpacing"/>
        <w:rPr>
          <w:rFonts w:cstheme="minorHAnsi"/>
        </w:rPr>
      </w:pPr>
    </w:p>
    <w:p w14:paraId="6C0BEED6" w14:textId="77777777" w:rsidR="00F64534" w:rsidRDefault="00F64534" w:rsidP="00F64534">
      <w:pPr>
        <w:pStyle w:val="NoSpacing"/>
        <w:rPr>
          <w:rFonts w:cstheme="minorHAnsi"/>
          <w:b/>
        </w:rPr>
      </w:pPr>
      <w:r>
        <w:rPr>
          <w:rFonts w:cstheme="minorHAnsi"/>
          <w:b/>
        </w:rPr>
        <w:t>Closing Statement</w:t>
      </w:r>
    </w:p>
    <w:p w14:paraId="20D66D0C" w14:textId="77777777" w:rsidR="00F64534" w:rsidRDefault="00F64534" w:rsidP="00F64534">
      <w:pPr>
        <w:pStyle w:val="NoSpacing"/>
        <w:rPr>
          <w:rFonts w:cstheme="minorHAnsi"/>
        </w:rPr>
      </w:pPr>
      <w:r>
        <w:rPr>
          <w:rFonts w:cstheme="minorHAnsi"/>
        </w:rPr>
        <w:t xml:space="preserve">The Ohio State University is an equal opportunity employer. All qualified applicants will receive consideration for employment without regard to race, color, religion, sex, sexual orientation or gender identity, national origin, disability status, or protected veteran status.  </w:t>
      </w:r>
    </w:p>
    <w:p w14:paraId="5D222F03" w14:textId="77777777" w:rsidR="00F64534" w:rsidRDefault="00F64534" w:rsidP="00F64534">
      <w:pPr>
        <w:pStyle w:val="NoSpacing"/>
        <w:rPr>
          <w:rFonts w:cstheme="minorHAnsi"/>
        </w:rPr>
      </w:pPr>
    </w:p>
    <w:p w14:paraId="563F6E15" w14:textId="00DAF15C" w:rsidR="00F64534" w:rsidRDefault="00F64534" w:rsidP="00F64534">
      <w:pPr>
        <w:pStyle w:val="NoSpacing"/>
        <w:rPr>
          <w:rFonts w:cstheme="minorHAnsi"/>
          <w:b/>
        </w:rPr>
      </w:pPr>
      <w:r>
        <w:rPr>
          <w:rFonts w:cstheme="minorHAnsi"/>
          <w:b/>
        </w:rPr>
        <w:t>How to Apply</w:t>
      </w:r>
    </w:p>
    <w:p w14:paraId="07AC5BD8" w14:textId="77777777" w:rsidR="00F64534" w:rsidRDefault="00F64534" w:rsidP="00F64534">
      <w:pPr>
        <w:pStyle w:val="NoSpacing"/>
        <w:rPr>
          <w:rFonts w:cstheme="minorHAnsi"/>
          <w:b/>
        </w:rPr>
      </w:pPr>
    </w:p>
    <w:p w14:paraId="59047A88" w14:textId="77777777" w:rsidR="00F64534" w:rsidRDefault="00F64534" w:rsidP="00F64534">
      <w:pPr>
        <w:pStyle w:val="NoSpacing"/>
        <w:rPr>
          <w:rFonts w:cstheme="minorHAnsi"/>
        </w:rPr>
      </w:pPr>
      <w:r>
        <w:rPr>
          <w:rFonts w:cstheme="minorHAnsi"/>
        </w:rPr>
        <w:t xml:space="preserve">Please visit </w:t>
      </w:r>
      <w:hyperlink r:id="rId6" w:history="1">
        <w:r>
          <w:rPr>
            <w:rStyle w:val="Hyperlink"/>
            <w:rFonts w:cstheme="minorHAnsi"/>
          </w:rPr>
          <w:t>www.advancement.osu.edu</w:t>
        </w:r>
      </w:hyperlink>
      <w:r>
        <w:rPr>
          <w:rFonts w:cstheme="minorHAnsi"/>
        </w:rPr>
        <w:t xml:space="preserve"> to find out more about University Advancement and apply online for job opening number </w:t>
      </w:r>
      <w:r>
        <w:rPr>
          <w:rFonts w:cstheme="minorHAnsi"/>
          <w:b/>
          <w:bCs/>
        </w:rPr>
        <w:t>453367</w:t>
      </w:r>
      <w:r>
        <w:rPr>
          <w:rFonts w:cstheme="minorHAnsi"/>
        </w:rPr>
        <w:t xml:space="preserve"> at </w:t>
      </w:r>
      <w:hyperlink r:id="rId7" w:history="1">
        <w:r>
          <w:rPr>
            <w:rStyle w:val="Hyperlink"/>
            <w:rFonts w:cstheme="minorHAnsi"/>
          </w:rPr>
          <w:t>www.jobsatosu.com</w:t>
        </w:r>
      </w:hyperlink>
      <w:r>
        <w:rPr>
          <w:rFonts w:cstheme="minorHAnsi"/>
        </w:rPr>
        <w:t xml:space="preserve">. Questions may be directed to Greg Bright, Recruiter, at </w:t>
      </w:r>
      <w:hyperlink r:id="rId8" w:history="1">
        <w:r>
          <w:rPr>
            <w:rStyle w:val="Hyperlink"/>
            <w:rFonts w:cstheme="minorHAnsi"/>
          </w:rPr>
          <w:t>bright.159@osu.edu</w:t>
        </w:r>
      </w:hyperlink>
      <w:r>
        <w:rPr>
          <w:rFonts w:cstheme="minorHAnsi"/>
        </w:rPr>
        <w:t xml:space="preserve">.  </w:t>
      </w:r>
    </w:p>
    <w:p w14:paraId="5C00F75E" w14:textId="1BDDA3CD" w:rsidR="00A26BA8" w:rsidRPr="004C1933" w:rsidRDefault="005B43E2">
      <w:pPr>
        <w:rPr>
          <w:rFonts w:ascii="Times New Roman" w:hAnsi="Times New Roman"/>
          <w:sz w:val="22"/>
          <w:szCs w:val="22"/>
        </w:rPr>
      </w:pPr>
      <w:r w:rsidRPr="00353211">
        <w:rPr>
          <w:rFonts w:ascii="Times New Roman" w:hAnsi="Times New Roman"/>
          <w:sz w:val="22"/>
          <w:szCs w:val="22"/>
        </w:rPr>
        <w:t xml:space="preserve"> </w:t>
      </w:r>
      <w:r w:rsidR="00145878" w:rsidRPr="00353211">
        <w:rPr>
          <w:rFonts w:ascii="Times New Roman" w:hAnsi="Times New Roman"/>
          <w:sz w:val="22"/>
          <w:szCs w:val="22"/>
        </w:rPr>
        <w:t xml:space="preserve"> </w:t>
      </w:r>
      <w:r w:rsidRPr="00353211">
        <w:rPr>
          <w:rFonts w:ascii="Times New Roman" w:hAnsi="Times New Roman"/>
          <w:sz w:val="22"/>
          <w:szCs w:val="22"/>
        </w:rPr>
        <w:t xml:space="preserve"> </w:t>
      </w:r>
    </w:p>
    <w:sectPr w:rsidR="00A26BA8" w:rsidRPr="004C1933" w:rsidSect="00C41E33">
      <w:pgSz w:w="12240" w:h="15840"/>
      <w:pgMar w:top="24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990"/>
    <w:multiLevelType w:val="hybridMultilevel"/>
    <w:tmpl w:val="184C6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155834"/>
    <w:multiLevelType w:val="hybridMultilevel"/>
    <w:tmpl w:val="FCB8E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E72A6"/>
    <w:multiLevelType w:val="hybridMultilevel"/>
    <w:tmpl w:val="969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9486F"/>
    <w:multiLevelType w:val="hybridMultilevel"/>
    <w:tmpl w:val="361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A4AC7"/>
    <w:multiLevelType w:val="hybridMultilevel"/>
    <w:tmpl w:val="04129F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70545"/>
    <w:multiLevelType w:val="hybridMultilevel"/>
    <w:tmpl w:val="BA98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F0C8B"/>
    <w:multiLevelType w:val="hybridMultilevel"/>
    <w:tmpl w:val="78EE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173A4"/>
    <w:multiLevelType w:val="hybridMultilevel"/>
    <w:tmpl w:val="41C6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A2EAA"/>
    <w:multiLevelType w:val="hybridMultilevel"/>
    <w:tmpl w:val="C4B2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9443B"/>
    <w:multiLevelType w:val="hybridMultilevel"/>
    <w:tmpl w:val="491A001A"/>
    <w:lvl w:ilvl="0" w:tplc="F54CE524">
      <w:start w:val="1"/>
      <w:numFmt w:val="decimal"/>
      <w:lvlText w:val="%1)"/>
      <w:lvlJc w:val="left"/>
      <w:pPr>
        <w:ind w:left="1130" w:hanging="360"/>
      </w:pPr>
    </w:lvl>
    <w:lvl w:ilvl="1" w:tplc="04090019">
      <w:start w:val="1"/>
      <w:numFmt w:val="lowerLetter"/>
      <w:lvlText w:val="%2."/>
      <w:lvlJc w:val="left"/>
      <w:pPr>
        <w:ind w:left="1850" w:hanging="360"/>
      </w:pPr>
    </w:lvl>
    <w:lvl w:ilvl="2" w:tplc="0409001B">
      <w:start w:val="1"/>
      <w:numFmt w:val="lowerRoman"/>
      <w:lvlText w:val="%3."/>
      <w:lvlJc w:val="right"/>
      <w:pPr>
        <w:ind w:left="2570" w:hanging="180"/>
      </w:pPr>
    </w:lvl>
    <w:lvl w:ilvl="3" w:tplc="0409000F">
      <w:start w:val="1"/>
      <w:numFmt w:val="decimal"/>
      <w:lvlText w:val="%4."/>
      <w:lvlJc w:val="left"/>
      <w:pPr>
        <w:ind w:left="3290" w:hanging="360"/>
      </w:pPr>
    </w:lvl>
    <w:lvl w:ilvl="4" w:tplc="04090019">
      <w:start w:val="1"/>
      <w:numFmt w:val="lowerLetter"/>
      <w:lvlText w:val="%5."/>
      <w:lvlJc w:val="left"/>
      <w:pPr>
        <w:ind w:left="4010" w:hanging="360"/>
      </w:pPr>
    </w:lvl>
    <w:lvl w:ilvl="5" w:tplc="0409001B">
      <w:start w:val="1"/>
      <w:numFmt w:val="lowerRoman"/>
      <w:lvlText w:val="%6."/>
      <w:lvlJc w:val="right"/>
      <w:pPr>
        <w:ind w:left="4730" w:hanging="180"/>
      </w:pPr>
    </w:lvl>
    <w:lvl w:ilvl="6" w:tplc="0409000F">
      <w:start w:val="1"/>
      <w:numFmt w:val="decimal"/>
      <w:lvlText w:val="%7."/>
      <w:lvlJc w:val="left"/>
      <w:pPr>
        <w:ind w:left="5450" w:hanging="360"/>
      </w:pPr>
    </w:lvl>
    <w:lvl w:ilvl="7" w:tplc="04090019">
      <w:start w:val="1"/>
      <w:numFmt w:val="lowerLetter"/>
      <w:lvlText w:val="%8."/>
      <w:lvlJc w:val="left"/>
      <w:pPr>
        <w:ind w:left="6170" w:hanging="360"/>
      </w:pPr>
    </w:lvl>
    <w:lvl w:ilvl="8" w:tplc="0409001B">
      <w:start w:val="1"/>
      <w:numFmt w:val="lowerRoman"/>
      <w:lvlText w:val="%9."/>
      <w:lvlJc w:val="right"/>
      <w:pPr>
        <w:ind w:left="6890" w:hanging="180"/>
      </w:pPr>
    </w:lvl>
  </w:abstractNum>
  <w:abstractNum w:abstractNumId="10" w15:restartNumberingAfterBreak="0">
    <w:nsid w:val="24545D8C"/>
    <w:multiLevelType w:val="hybridMultilevel"/>
    <w:tmpl w:val="11288FE2"/>
    <w:lvl w:ilvl="0" w:tplc="98B25A24">
      <w:numFmt w:val="bullet"/>
      <w:lvlText w:val="•"/>
      <w:lvlJc w:val="left"/>
      <w:pPr>
        <w:ind w:left="720" w:hanging="360"/>
      </w:pPr>
      <w:rPr>
        <w:rFonts w:ascii="Cambria" w:eastAsia="MS Mincho"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56A59"/>
    <w:multiLevelType w:val="hybridMultilevel"/>
    <w:tmpl w:val="513A7B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245AC"/>
    <w:multiLevelType w:val="hybridMultilevel"/>
    <w:tmpl w:val="253E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C25A9"/>
    <w:multiLevelType w:val="hybridMultilevel"/>
    <w:tmpl w:val="FEEA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41218"/>
    <w:multiLevelType w:val="hybridMultilevel"/>
    <w:tmpl w:val="A7BA1378"/>
    <w:lvl w:ilvl="0" w:tplc="98B25A24">
      <w:numFmt w:val="bullet"/>
      <w:lvlText w:val="•"/>
      <w:lvlJc w:val="left"/>
      <w:pPr>
        <w:ind w:left="720" w:hanging="360"/>
      </w:pPr>
      <w:rPr>
        <w:rFonts w:ascii="Cambria" w:eastAsia="MS Mincho"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F161B"/>
    <w:multiLevelType w:val="hybridMultilevel"/>
    <w:tmpl w:val="8DA8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21775"/>
    <w:multiLevelType w:val="hybridMultilevel"/>
    <w:tmpl w:val="373C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1768E"/>
    <w:multiLevelType w:val="hybridMultilevel"/>
    <w:tmpl w:val="1120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E0648"/>
    <w:multiLevelType w:val="hybridMultilevel"/>
    <w:tmpl w:val="767A8516"/>
    <w:lvl w:ilvl="0" w:tplc="351CDD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8950468"/>
    <w:multiLevelType w:val="hybridMultilevel"/>
    <w:tmpl w:val="51EC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C1981"/>
    <w:multiLevelType w:val="hybridMultilevel"/>
    <w:tmpl w:val="3AFC5C7A"/>
    <w:lvl w:ilvl="0" w:tplc="AA9EE0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9D02218"/>
    <w:multiLevelType w:val="hybridMultilevel"/>
    <w:tmpl w:val="3930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A4E0A"/>
    <w:multiLevelType w:val="hybridMultilevel"/>
    <w:tmpl w:val="C93A7162"/>
    <w:lvl w:ilvl="0" w:tplc="98B25A24">
      <w:numFmt w:val="bullet"/>
      <w:lvlText w:val="•"/>
      <w:lvlJc w:val="left"/>
      <w:pPr>
        <w:ind w:left="720" w:hanging="360"/>
      </w:pPr>
      <w:rPr>
        <w:rFonts w:ascii="Cambria" w:eastAsia="MS Mincho"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43BE6"/>
    <w:multiLevelType w:val="hybridMultilevel"/>
    <w:tmpl w:val="F7422348"/>
    <w:lvl w:ilvl="0" w:tplc="AA9EE0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4"/>
  </w:num>
  <w:num w:numId="2">
    <w:abstractNumId w:val="10"/>
  </w:num>
  <w:num w:numId="3">
    <w:abstractNumId w:val="22"/>
  </w:num>
  <w:num w:numId="4">
    <w:abstractNumId w:val="1"/>
  </w:num>
  <w:num w:numId="5">
    <w:abstractNumId w:val="2"/>
  </w:num>
  <w:num w:numId="6">
    <w:abstractNumId w:val="19"/>
  </w:num>
  <w:num w:numId="7">
    <w:abstractNumId w:val="13"/>
  </w:num>
  <w:num w:numId="8">
    <w:abstractNumId w:val="3"/>
  </w:num>
  <w:num w:numId="9">
    <w:abstractNumId w:val="7"/>
  </w:num>
  <w:num w:numId="10">
    <w:abstractNumId w:val="5"/>
  </w:num>
  <w:num w:numId="11">
    <w:abstractNumId w:val="17"/>
  </w:num>
  <w:num w:numId="12">
    <w:abstractNumId w:val="2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4"/>
  </w:num>
  <w:num w:numId="17">
    <w:abstractNumId w:val="15"/>
  </w:num>
  <w:num w:numId="18">
    <w:abstractNumId w:val="16"/>
  </w:num>
  <w:num w:numId="19">
    <w:abstractNumId w:val="8"/>
  </w:num>
  <w:num w:numId="20">
    <w:abstractNumId w:val="1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AA"/>
    <w:rsid w:val="000147E3"/>
    <w:rsid w:val="00027DB6"/>
    <w:rsid w:val="00056D91"/>
    <w:rsid w:val="00075090"/>
    <w:rsid w:val="00081865"/>
    <w:rsid w:val="00085CFE"/>
    <w:rsid w:val="000A2862"/>
    <w:rsid w:val="000B10D3"/>
    <w:rsid w:val="000F042E"/>
    <w:rsid w:val="0011797E"/>
    <w:rsid w:val="001403D9"/>
    <w:rsid w:val="00143032"/>
    <w:rsid w:val="00145878"/>
    <w:rsid w:val="001573A9"/>
    <w:rsid w:val="00190AB6"/>
    <w:rsid w:val="001F6FF3"/>
    <w:rsid w:val="0025025A"/>
    <w:rsid w:val="002A50EB"/>
    <w:rsid w:val="002F0CE0"/>
    <w:rsid w:val="00336AC7"/>
    <w:rsid w:val="00345509"/>
    <w:rsid w:val="00353211"/>
    <w:rsid w:val="00354F48"/>
    <w:rsid w:val="0037155C"/>
    <w:rsid w:val="00407106"/>
    <w:rsid w:val="00415645"/>
    <w:rsid w:val="00423311"/>
    <w:rsid w:val="00424ACD"/>
    <w:rsid w:val="00451ADE"/>
    <w:rsid w:val="0045340D"/>
    <w:rsid w:val="00454391"/>
    <w:rsid w:val="004772F6"/>
    <w:rsid w:val="004946C9"/>
    <w:rsid w:val="004959C4"/>
    <w:rsid w:val="004A356A"/>
    <w:rsid w:val="004C1933"/>
    <w:rsid w:val="004C1AF2"/>
    <w:rsid w:val="004C37FD"/>
    <w:rsid w:val="005737AA"/>
    <w:rsid w:val="005A360C"/>
    <w:rsid w:val="005B43E2"/>
    <w:rsid w:val="005B6580"/>
    <w:rsid w:val="005D7B2C"/>
    <w:rsid w:val="00664BA3"/>
    <w:rsid w:val="00692298"/>
    <w:rsid w:val="00703D3F"/>
    <w:rsid w:val="00733A15"/>
    <w:rsid w:val="00740539"/>
    <w:rsid w:val="00781339"/>
    <w:rsid w:val="0078265B"/>
    <w:rsid w:val="007964CB"/>
    <w:rsid w:val="007C5D45"/>
    <w:rsid w:val="007C7121"/>
    <w:rsid w:val="007E7147"/>
    <w:rsid w:val="007F2C2A"/>
    <w:rsid w:val="00805FE8"/>
    <w:rsid w:val="00855436"/>
    <w:rsid w:val="008714FD"/>
    <w:rsid w:val="00881528"/>
    <w:rsid w:val="00884F31"/>
    <w:rsid w:val="00890FA8"/>
    <w:rsid w:val="008A254D"/>
    <w:rsid w:val="008C0844"/>
    <w:rsid w:val="008D6700"/>
    <w:rsid w:val="00904AF9"/>
    <w:rsid w:val="00925D73"/>
    <w:rsid w:val="009B2324"/>
    <w:rsid w:val="009C2513"/>
    <w:rsid w:val="009D7287"/>
    <w:rsid w:val="009F670F"/>
    <w:rsid w:val="00A0217E"/>
    <w:rsid w:val="00A22EAE"/>
    <w:rsid w:val="00A26BA8"/>
    <w:rsid w:val="00A352C7"/>
    <w:rsid w:val="00A57018"/>
    <w:rsid w:val="00A637CE"/>
    <w:rsid w:val="00A90E8B"/>
    <w:rsid w:val="00A92020"/>
    <w:rsid w:val="00AF0370"/>
    <w:rsid w:val="00AF4277"/>
    <w:rsid w:val="00B079F2"/>
    <w:rsid w:val="00BD03FF"/>
    <w:rsid w:val="00BD31CE"/>
    <w:rsid w:val="00BE2410"/>
    <w:rsid w:val="00C324E0"/>
    <w:rsid w:val="00C76127"/>
    <w:rsid w:val="00C83B71"/>
    <w:rsid w:val="00C84142"/>
    <w:rsid w:val="00CC6BB7"/>
    <w:rsid w:val="00D147BA"/>
    <w:rsid w:val="00D30758"/>
    <w:rsid w:val="00D51C7A"/>
    <w:rsid w:val="00D6704A"/>
    <w:rsid w:val="00D84F5E"/>
    <w:rsid w:val="00DB2596"/>
    <w:rsid w:val="00DC2296"/>
    <w:rsid w:val="00E131F2"/>
    <w:rsid w:val="00E17A3D"/>
    <w:rsid w:val="00E2246B"/>
    <w:rsid w:val="00E2537D"/>
    <w:rsid w:val="00E3634D"/>
    <w:rsid w:val="00E677CE"/>
    <w:rsid w:val="00E81945"/>
    <w:rsid w:val="00E93DAA"/>
    <w:rsid w:val="00EA6860"/>
    <w:rsid w:val="00EB6654"/>
    <w:rsid w:val="00F00B63"/>
    <w:rsid w:val="00F23CFB"/>
    <w:rsid w:val="00F62A27"/>
    <w:rsid w:val="00F64534"/>
    <w:rsid w:val="00F8585A"/>
    <w:rsid w:val="00F93DE5"/>
    <w:rsid w:val="00F957D9"/>
    <w:rsid w:val="00F97482"/>
    <w:rsid w:val="00FC608A"/>
    <w:rsid w:val="00FE6EA8"/>
    <w:rsid w:val="00FF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E3A5"/>
  <w15:chartTrackingRefBased/>
  <w15:docId w15:val="{910F5FCD-2B1D-4887-A58E-7F414DE5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DAA"/>
    <w:pPr>
      <w:suppressAutoHyphens/>
      <w:spacing w:after="0" w:line="240" w:lineRule="auto"/>
    </w:pPr>
    <w:rPr>
      <w:rFonts w:ascii="Cambria" w:eastAsia="MS Mincho" w:hAnsi="Cambria"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3DAA"/>
    <w:rPr>
      <w:color w:val="0000FF"/>
      <w:u w:val="single"/>
    </w:rPr>
  </w:style>
  <w:style w:type="paragraph" w:styleId="NormalWeb">
    <w:name w:val="Normal (Web)"/>
    <w:basedOn w:val="Normal"/>
    <w:uiPriority w:val="99"/>
    <w:unhideWhenUsed/>
    <w:rsid w:val="00E93DAA"/>
    <w:pPr>
      <w:suppressAutoHyphens w:val="0"/>
      <w:spacing w:after="150"/>
    </w:pPr>
    <w:rPr>
      <w:rFonts w:ascii="Times New Roman" w:eastAsia="Times New Roman" w:hAnsi="Times New Roman"/>
      <w:lang w:eastAsia="ja-JP"/>
    </w:rPr>
  </w:style>
  <w:style w:type="paragraph" w:styleId="ListParagraph">
    <w:name w:val="List Paragraph"/>
    <w:basedOn w:val="Normal"/>
    <w:uiPriority w:val="34"/>
    <w:qFormat/>
    <w:rsid w:val="00E93DAA"/>
    <w:pPr>
      <w:suppressAutoHyphens w:val="0"/>
      <w:spacing w:after="200"/>
      <w:ind w:left="720"/>
      <w:contextualSpacing/>
    </w:pPr>
    <w:rPr>
      <w:rFonts w:ascii="Times" w:hAnsi="Times"/>
      <w:szCs w:val="20"/>
      <w:lang w:eastAsia="ja-JP"/>
    </w:rPr>
  </w:style>
  <w:style w:type="character" w:styleId="CommentReference">
    <w:name w:val="annotation reference"/>
    <w:uiPriority w:val="99"/>
    <w:semiHidden/>
    <w:unhideWhenUsed/>
    <w:rsid w:val="00E93DAA"/>
    <w:rPr>
      <w:sz w:val="16"/>
      <w:szCs w:val="16"/>
    </w:rPr>
  </w:style>
  <w:style w:type="paragraph" w:styleId="CommentText">
    <w:name w:val="annotation text"/>
    <w:basedOn w:val="Normal"/>
    <w:link w:val="CommentTextChar"/>
    <w:uiPriority w:val="99"/>
    <w:semiHidden/>
    <w:unhideWhenUsed/>
    <w:rsid w:val="00E93DAA"/>
    <w:rPr>
      <w:sz w:val="20"/>
      <w:szCs w:val="20"/>
    </w:rPr>
  </w:style>
  <w:style w:type="character" w:customStyle="1" w:styleId="CommentTextChar">
    <w:name w:val="Comment Text Char"/>
    <w:basedOn w:val="DefaultParagraphFont"/>
    <w:link w:val="CommentText"/>
    <w:uiPriority w:val="99"/>
    <w:semiHidden/>
    <w:rsid w:val="00E93DAA"/>
    <w:rPr>
      <w:rFonts w:ascii="Cambria" w:eastAsia="MS Mincho" w:hAnsi="Cambria" w:cs="Times New Roman"/>
      <w:sz w:val="20"/>
      <w:szCs w:val="20"/>
      <w:lang w:eastAsia="ar-SA"/>
    </w:rPr>
  </w:style>
  <w:style w:type="paragraph" w:styleId="BalloonText">
    <w:name w:val="Balloon Text"/>
    <w:basedOn w:val="Normal"/>
    <w:link w:val="BalloonTextChar"/>
    <w:uiPriority w:val="99"/>
    <w:semiHidden/>
    <w:unhideWhenUsed/>
    <w:rsid w:val="00E93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DAA"/>
    <w:rPr>
      <w:rFonts w:ascii="Segoe UI" w:eastAsia="MS Mincho" w:hAnsi="Segoe UI" w:cs="Segoe UI"/>
      <w:sz w:val="18"/>
      <w:szCs w:val="18"/>
      <w:lang w:eastAsia="ar-SA"/>
    </w:rPr>
  </w:style>
  <w:style w:type="paragraph" w:styleId="NoSpacing">
    <w:name w:val="No Spacing"/>
    <w:uiPriority w:val="1"/>
    <w:qFormat/>
    <w:rsid w:val="00BD03FF"/>
    <w:pPr>
      <w:suppressAutoHyphens/>
      <w:spacing w:after="0" w:line="240" w:lineRule="auto"/>
    </w:pPr>
    <w:rPr>
      <w:rFonts w:ascii="Cambria" w:eastAsia="MS Mincho" w:hAnsi="Cambria" w:cs="Times New Roman"/>
      <w:sz w:val="24"/>
      <w:szCs w:val="24"/>
      <w:lang w:eastAsia="ar-SA"/>
    </w:rPr>
  </w:style>
  <w:style w:type="character" w:styleId="UnresolvedMention">
    <w:name w:val="Unresolved Mention"/>
    <w:basedOn w:val="DefaultParagraphFont"/>
    <w:uiPriority w:val="99"/>
    <w:semiHidden/>
    <w:unhideWhenUsed/>
    <w:rsid w:val="000A2862"/>
    <w:rPr>
      <w:color w:val="605E5C"/>
      <w:shd w:val="clear" w:color="auto" w:fill="E1DFDD"/>
    </w:rPr>
  </w:style>
  <w:style w:type="paragraph" w:styleId="Header">
    <w:name w:val="header"/>
    <w:basedOn w:val="Normal"/>
    <w:link w:val="HeaderChar"/>
    <w:rsid w:val="008C0844"/>
    <w:pPr>
      <w:tabs>
        <w:tab w:val="center" w:pos="4320"/>
        <w:tab w:val="right" w:pos="8640"/>
      </w:tabs>
      <w:suppressAutoHyphens w:val="0"/>
    </w:pPr>
    <w:rPr>
      <w:rFonts w:ascii="Arial" w:eastAsia="Times New Roman" w:hAnsi="Arial" w:cs="Arial"/>
      <w:sz w:val="22"/>
      <w:lang w:eastAsia="en-US"/>
    </w:rPr>
  </w:style>
  <w:style w:type="character" w:customStyle="1" w:styleId="HeaderChar">
    <w:name w:val="Header Char"/>
    <w:basedOn w:val="DefaultParagraphFont"/>
    <w:link w:val="Header"/>
    <w:rsid w:val="008C0844"/>
    <w:rPr>
      <w:rFonts w:ascii="Arial" w:eastAsia="Times New Roman" w:hAnsi="Arial" w:cs="Arial"/>
      <w:szCs w:val="24"/>
    </w:rPr>
  </w:style>
  <w:style w:type="paragraph" w:styleId="BodyText">
    <w:name w:val="Body Text"/>
    <w:basedOn w:val="Normal"/>
    <w:link w:val="BodyTextChar"/>
    <w:rsid w:val="008C0844"/>
    <w:pPr>
      <w:suppressAutoHyphens w:val="0"/>
    </w:pPr>
    <w:rPr>
      <w:rFonts w:ascii="Garamond" w:eastAsia="Times New Roman" w:hAnsi="Garamond"/>
      <w:bCs/>
      <w:iCs/>
      <w:szCs w:val="20"/>
      <w:lang w:eastAsia="en-US"/>
    </w:rPr>
  </w:style>
  <w:style w:type="character" w:customStyle="1" w:styleId="BodyTextChar">
    <w:name w:val="Body Text Char"/>
    <w:basedOn w:val="DefaultParagraphFont"/>
    <w:link w:val="BodyText"/>
    <w:rsid w:val="008C0844"/>
    <w:rPr>
      <w:rFonts w:ascii="Garamond" w:eastAsia="Times New Roman" w:hAnsi="Garamond" w:cs="Times New Roman"/>
      <w:bCs/>
      <w:iCs/>
      <w:sz w:val="24"/>
      <w:szCs w:val="20"/>
    </w:rPr>
  </w:style>
  <w:style w:type="character" w:styleId="FollowedHyperlink">
    <w:name w:val="FollowedHyperlink"/>
    <w:basedOn w:val="DefaultParagraphFont"/>
    <w:uiPriority w:val="99"/>
    <w:semiHidden/>
    <w:unhideWhenUsed/>
    <w:rsid w:val="00345509"/>
    <w:rPr>
      <w:color w:val="954F72" w:themeColor="followedHyperlink"/>
      <w:u w:val="single"/>
    </w:rPr>
  </w:style>
  <w:style w:type="paragraph" w:customStyle="1" w:styleId="Default">
    <w:name w:val="Default"/>
    <w:rsid w:val="00085CF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aps">
    <w:name w:val="caps"/>
    <w:rsid w:val="00BD31CE"/>
  </w:style>
  <w:style w:type="character" w:styleId="Emphasis">
    <w:name w:val="Emphasis"/>
    <w:basedOn w:val="DefaultParagraphFont"/>
    <w:uiPriority w:val="20"/>
    <w:qFormat/>
    <w:rsid w:val="00E3634D"/>
    <w:rPr>
      <w:i/>
      <w:iCs/>
    </w:rPr>
  </w:style>
  <w:style w:type="paragraph" w:styleId="PlainText">
    <w:name w:val="Plain Text"/>
    <w:basedOn w:val="Normal"/>
    <w:link w:val="PlainTextChar"/>
    <w:uiPriority w:val="99"/>
    <w:unhideWhenUsed/>
    <w:rsid w:val="007F2C2A"/>
    <w:pPr>
      <w:suppressAutoHyphens w:val="0"/>
    </w:pPr>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7F2C2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851">
      <w:bodyDiv w:val="1"/>
      <w:marLeft w:val="0"/>
      <w:marRight w:val="0"/>
      <w:marTop w:val="0"/>
      <w:marBottom w:val="0"/>
      <w:divBdr>
        <w:top w:val="none" w:sz="0" w:space="0" w:color="auto"/>
        <w:left w:val="none" w:sz="0" w:space="0" w:color="auto"/>
        <w:bottom w:val="none" w:sz="0" w:space="0" w:color="auto"/>
        <w:right w:val="none" w:sz="0" w:space="0" w:color="auto"/>
      </w:divBdr>
    </w:div>
    <w:div w:id="71390138">
      <w:bodyDiv w:val="1"/>
      <w:marLeft w:val="0"/>
      <w:marRight w:val="0"/>
      <w:marTop w:val="0"/>
      <w:marBottom w:val="0"/>
      <w:divBdr>
        <w:top w:val="none" w:sz="0" w:space="0" w:color="auto"/>
        <w:left w:val="none" w:sz="0" w:space="0" w:color="auto"/>
        <w:bottom w:val="none" w:sz="0" w:space="0" w:color="auto"/>
        <w:right w:val="none" w:sz="0" w:space="0" w:color="auto"/>
      </w:divBdr>
    </w:div>
    <w:div w:id="124738433">
      <w:bodyDiv w:val="1"/>
      <w:marLeft w:val="0"/>
      <w:marRight w:val="0"/>
      <w:marTop w:val="0"/>
      <w:marBottom w:val="0"/>
      <w:divBdr>
        <w:top w:val="none" w:sz="0" w:space="0" w:color="auto"/>
        <w:left w:val="none" w:sz="0" w:space="0" w:color="auto"/>
        <w:bottom w:val="none" w:sz="0" w:space="0" w:color="auto"/>
        <w:right w:val="none" w:sz="0" w:space="0" w:color="auto"/>
      </w:divBdr>
    </w:div>
    <w:div w:id="379942802">
      <w:bodyDiv w:val="1"/>
      <w:marLeft w:val="0"/>
      <w:marRight w:val="0"/>
      <w:marTop w:val="0"/>
      <w:marBottom w:val="0"/>
      <w:divBdr>
        <w:top w:val="none" w:sz="0" w:space="0" w:color="auto"/>
        <w:left w:val="none" w:sz="0" w:space="0" w:color="auto"/>
        <w:bottom w:val="none" w:sz="0" w:space="0" w:color="auto"/>
        <w:right w:val="none" w:sz="0" w:space="0" w:color="auto"/>
      </w:divBdr>
    </w:div>
    <w:div w:id="425615919">
      <w:bodyDiv w:val="1"/>
      <w:marLeft w:val="0"/>
      <w:marRight w:val="0"/>
      <w:marTop w:val="0"/>
      <w:marBottom w:val="0"/>
      <w:divBdr>
        <w:top w:val="none" w:sz="0" w:space="0" w:color="auto"/>
        <w:left w:val="none" w:sz="0" w:space="0" w:color="auto"/>
        <w:bottom w:val="none" w:sz="0" w:space="0" w:color="auto"/>
        <w:right w:val="none" w:sz="0" w:space="0" w:color="auto"/>
      </w:divBdr>
    </w:div>
    <w:div w:id="593132006">
      <w:bodyDiv w:val="1"/>
      <w:marLeft w:val="0"/>
      <w:marRight w:val="0"/>
      <w:marTop w:val="0"/>
      <w:marBottom w:val="0"/>
      <w:divBdr>
        <w:top w:val="none" w:sz="0" w:space="0" w:color="auto"/>
        <w:left w:val="none" w:sz="0" w:space="0" w:color="auto"/>
        <w:bottom w:val="none" w:sz="0" w:space="0" w:color="auto"/>
        <w:right w:val="none" w:sz="0" w:space="0" w:color="auto"/>
      </w:divBdr>
      <w:divsChild>
        <w:div w:id="947350538">
          <w:marLeft w:val="0"/>
          <w:marRight w:val="0"/>
          <w:marTop w:val="0"/>
          <w:marBottom w:val="0"/>
          <w:divBdr>
            <w:top w:val="none" w:sz="0" w:space="0" w:color="auto"/>
            <w:left w:val="none" w:sz="0" w:space="0" w:color="auto"/>
            <w:bottom w:val="none" w:sz="0" w:space="0" w:color="auto"/>
            <w:right w:val="none" w:sz="0" w:space="0" w:color="auto"/>
          </w:divBdr>
        </w:div>
        <w:div w:id="1590655606">
          <w:marLeft w:val="0"/>
          <w:marRight w:val="0"/>
          <w:marTop w:val="0"/>
          <w:marBottom w:val="0"/>
          <w:divBdr>
            <w:top w:val="none" w:sz="0" w:space="0" w:color="auto"/>
            <w:left w:val="none" w:sz="0" w:space="0" w:color="auto"/>
            <w:bottom w:val="none" w:sz="0" w:space="0" w:color="auto"/>
            <w:right w:val="none" w:sz="0" w:space="0" w:color="auto"/>
          </w:divBdr>
        </w:div>
      </w:divsChild>
    </w:div>
    <w:div w:id="675033383">
      <w:bodyDiv w:val="1"/>
      <w:marLeft w:val="0"/>
      <w:marRight w:val="0"/>
      <w:marTop w:val="0"/>
      <w:marBottom w:val="0"/>
      <w:divBdr>
        <w:top w:val="none" w:sz="0" w:space="0" w:color="auto"/>
        <w:left w:val="none" w:sz="0" w:space="0" w:color="auto"/>
        <w:bottom w:val="none" w:sz="0" w:space="0" w:color="auto"/>
        <w:right w:val="none" w:sz="0" w:space="0" w:color="auto"/>
      </w:divBdr>
    </w:div>
    <w:div w:id="841746330">
      <w:bodyDiv w:val="1"/>
      <w:marLeft w:val="0"/>
      <w:marRight w:val="0"/>
      <w:marTop w:val="0"/>
      <w:marBottom w:val="0"/>
      <w:divBdr>
        <w:top w:val="none" w:sz="0" w:space="0" w:color="auto"/>
        <w:left w:val="none" w:sz="0" w:space="0" w:color="auto"/>
        <w:bottom w:val="none" w:sz="0" w:space="0" w:color="auto"/>
        <w:right w:val="none" w:sz="0" w:space="0" w:color="auto"/>
      </w:divBdr>
    </w:div>
    <w:div w:id="1009215030">
      <w:bodyDiv w:val="1"/>
      <w:marLeft w:val="0"/>
      <w:marRight w:val="0"/>
      <w:marTop w:val="0"/>
      <w:marBottom w:val="0"/>
      <w:divBdr>
        <w:top w:val="none" w:sz="0" w:space="0" w:color="auto"/>
        <w:left w:val="none" w:sz="0" w:space="0" w:color="auto"/>
        <w:bottom w:val="none" w:sz="0" w:space="0" w:color="auto"/>
        <w:right w:val="none" w:sz="0" w:space="0" w:color="auto"/>
      </w:divBdr>
    </w:div>
    <w:div w:id="1045718229">
      <w:bodyDiv w:val="1"/>
      <w:marLeft w:val="0"/>
      <w:marRight w:val="0"/>
      <w:marTop w:val="0"/>
      <w:marBottom w:val="0"/>
      <w:divBdr>
        <w:top w:val="none" w:sz="0" w:space="0" w:color="auto"/>
        <w:left w:val="none" w:sz="0" w:space="0" w:color="auto"/>
        <w:bottom w:val="none" w:sz="0" w:space="0" w:color="auto"/>
        <w:right w:val="none" w:sz="0" w:space="0" w:color="auto"/>
      </w:divBdr>
    </w:div>
    <w:div w:id="1054546027">
      <w:bodyDiv w:val="1"/>
      <w:marLeft w:val="0"/>
      <w:marRight w:val="0"/>
      <w:marTop w:val="0"/>
      <w:marBottom w:val="0"/>
      <w:divBdr>
        <w:top w:val="none" w:sz="0" w:space="0" w:color="auto"/>
        <w:left w:val="none" w:sz="0" w:space="0" w:color="auto"/>
        <w:bottom w:val="none" w:sz="0" w:space="0" w:color="auto"/>
        <w:right w:val="none" w:sz="0" w:space="0" w:color="auto"/>
      </w:divBdr>
    </w:div>
    <w:div w:id="1072850549">
      <w:bodyDiv w:val="1"/>
      <w:marLeft w:val="0"/>
      <w:marRight w:val="0"/>
      <w:marTop w:val="0"/>
      <w:marBottom w:val="0"/>
      <w:divBdr>
        <w:top w:val="none" w:sz="0" w:space="0" w:color="auto"/>
        <w:left w:val="none" w:sz="0" w:space="0" w:color="auto"/>
        <w:bottom w:val="none" w:sz="0" w:space="0" w:color="auto"/>
        <w:right w:val="none" w:sz="0" w:space="0" w:color="auto"/>
      </w:divBdr>
    </w:div>
    <w:div w:id="1185822280">
      <w:bodyDiv w:val="1"/>
      <w:marLeft w:val="0"/>
      <w:marRight w:val="0"/>
      <w:marTop w:val="0"/>
      <w:marBottom w:val="0"/>
      <w:divBdr>
        <w:top w:val="none" w:sz="0" w:space="0" w:color="auto"/>
        <w:left w:val="none" w:sz="0" w:space="0" w:color="auto"/>
        <w:bottom w:val="none" w:sz="0" w:space="0" w:color="auto"/>
        <w:right w:val="none" w:sz="0" w:space="0" w:color="auto"/>
      </w:divBdr>
    </w:div>
    <w:div w:id="1198545423">
      <w:bodyDiv w:val="1"/>
      <w:marLeft w:val="0"/>
      <w:marRight w:val="0"/>
      <w:marTop w:val="0"/>
      <w:marBottom w:val="0"/>
      <w:divBdr>
        <w:top w:val="none" w:sz="0" w:space="0" w:color="auto"/>
        <w:left w:val="none" w:sz="0" w:space="0" w:color="auto"/>
        <w:bottom w:val="none" w:sz="0" w:space="0" w:color="auto"/>
        <w:right w:val="none" w:sz="0" w:space="0" w:color="auto"/>
      </w:divBdr>
      <w:divsChild>
        <w:div w:id="1754233145">
          <w:marLeft w:val="0"/>
          <w:marRight w:val="0"/>
          <w:marTop w:val="0"/>
          <w:marBottom w:val="0"/>
          <w:divBdr>
            <w:top w:val="none" w:sz="0" w:space="0" w:color="auto"/>
            <w:left w:val="none" w:sz="0" w:space="0" w:color="auto"/>
            <w:bottom w:val="none" w:sz="0" w:space="0" w:color="auto"/>
            <w:right w:val="none" w:sz="0" w:space="0" w:color="auto"/>
          </w:divBdr>
        </w:div>
        <w:div w:id="589969065">
          <w:marLeft w:val="0"/>
          <w:marRight w:val="0"/>
          <w:marTop w:val="0"/>
          <w:marBottom w:val="0"/>
          <w:divBdr>
            <w:top w:val="none" w:sz="0" w:space="0" w:color="auto"/>
            <w:left w:val="none" w:sz="0" w:space="0" w:color="auto"/>
            <w:bottom w:val="none" w:sz="0" w:space="0" w:color="auto"/>
            <w:right w:val="none" w:sz="0" w:space="0" w:color="auto"/>
          </w:divBdr>
        </w:div>
        <w:div w:id="51738446">
          <w:marLeft w:val="0"/>
          <w:marRight w:val="0"/>
          <w:marTop w:val="0"/>
          <w:marBottom w:val="0"/>
          <w:divBdr>
            <w:top w:val="none" w:sz="0" w:space="0" w:color="auto"/>
            <w:left w:val="none" w:sz="0" w:space="0" w:color="auto"/>
            <w:bottom w:val="none" w:sz="0" w:space="0" w:color="auto"/>
            <w:right w:val="none" w:sz="0" w:space="0" w:color="auto"/>
          </w:divBdr>
        </w:div>
        <w:div w:id="445538316">
          <w:marLeft w:val="0"/>
          <w:marRight w:val="0"/>
          <w:marTop w:val="0"/>
          <w:marBottom w:val="0"/>
          <w:divBdr>
            <w:top w:val="none" w:sz="0" w:space="0" w:color="auto"/>
            <w:left w:val="none" w:sz="0" w:space="0" w:color="auto"/>
            <w:bottom w:val="none" w:sz="0" w:space="0" w:color="auto"/>
            <w:right w:val="none" w:sz="0" w:space="0" w:color="auto"/>
          </w:divBdr>
        </w:div>
        <w:div w:id="1037701677">
          <w:marLeft w:val="0"/>
          <w:marRight w:val="0"/>
          <w:marTop w:val="0"/>
          <w:marBottom w:val="0"/>
          <w:divBdr>
            <w:top w:val="none" w:sz="0" w:space="0" w:color="auto"/>
            <w:left w:val="none" w:sz="0" w:space="0" w:color="auto"/>
            <w:bottom w:val="none" w:sz="0" w:space="0" w:color="auto"/>
            <w:right w:val="none" w:sz="0" w:space="0" w:color="auto"/>
          </w:divBdr>
        </w:div>
        <w:div w:id="1459647051">
          <w:marLeft w:val="0"/>
          <w:marRight w:val="0"/>
          <w:marTop w:val="0"/>
          <w:marBottom w:val="0"/>
          <w:divBdr>
            <w:top w:val="none" w:sz="0" w:space="0" w:color="auto"/>
            <w:left w:val="none" w:sz="0" w:space="0" w:color="auto"/>
            <w:bottom w:val="none" w:sz="0" w:space="0" w:color="auto"/>
            <w:right w:val="none" w:sz="0" w:space="0" w:color="auto"/>
          </w:divBdr>
        </w:div>
        <w:div w:id="1167984151">
          <w:marLeft w:val="0"/>
          <w:marRight w:val="0"/>
          <w:marTop w:val="0"/>
          <w:marBottom w:val="0"/>
          <w:divBdr>
            <w:top w:val="none" w:sz="0" w:space="0" w:color="auto"/>
            <w:left w:val="none" w:sz="0" w:space="0" w:color="auto"/>
            <w:bottom w:val="none" w:sz="0" w:space="0" w:color="auto"/>
            <w:right w:val="none" w:sz="0" w:space="0" w:color="auto"/>
          </w:divBdr>
        </w:div>
        <w:div w:id="439378502">
          <w:marLeft w:val="0"/>
          <w:marRight w:val="0"/>
          <w:marTop w:val="0"/>
          <w:marBottom w:val="0"/>
          <w:divBdr>
            <w:top w:val="none" w:sz="0" w:space="0" w:color="auto"/>
            <w:left w:val="none" w:sz="0" w:space="0" w:color="auto"/>
            <w:bottom w:val="none" w:sz="0" w:space="0" w:color="auto"/>
            <w:right w:val="none" w:sz="0" w:space="0" w:color="auto"/>
          </w:divBdr>
        </w:div>
        <w:div w:id="841745584">
          <w:marLeft w:val="0"/>
          <w:marRight w:val="0"/>
          <w:marTop w:val="0"/>
          <w:marBottom w:val="0"/>
          <w:divBdr>
            <w:top w:val="none" w:sz="0" w:space="0" w:color="auto"/>
            <w:left w:val="none" w:sz="0" w:space="0" w:color="auto"/>
            <w:bottom w:val="none" w:sz="0" w:space="0" w:color="auto"/>
            <w:right w:val="none" w:sz="0" w:space="0" w:color="auto"/>
          </w:divBdr>
        </w:div>
        <w:div w:id="1255548965">
          <w:marLeft w:val="0"/>
          <w:marRight w:val="0"/>
          <w:marTop w:val="0"/>
          <w:marBottom w:val="0"/>
          <w:divBdr>
            <w:top w:val="none" w:sz="0" w:space="0" w:color="auto"/>
            <w:left w:val="none" w:sz="0" w:space="0" w:color="auto"/>
            <w:bottom w:val="none" w:sz="0" w:space="0" w:color="auto"/>
            <w:right w:val="none" w:sz="0" w:space="0" w:color="auto"/>
          </w:divBdr>
        </w:div>
        <w:div w:id="898327499">
          <w:marLeft w:val="0"/>
          <w:marRight w:val="0"/>
          <w:marTop w:val="0"/>
          <w:marBottom w:val="0"/>
          <w:divBdr>
            <w:top w:val="none" w:sz="0" w:space="0" w:color="auto"/>
            <w:left w:val="none" w:sz="0" w:space="0" w:color="auto"/>
            <w:bottom w:val="none" w:sz="0" w:space="0" w:color="auto"/>
            <w:right w:val="none" w:sz="0" w:space="0" w:color="auto"/>
          </w:divBdr>
        </w:div>
        <w:div w:id="130827478">
          <w:marLeft w:val="0"/>
          <w:marRight w:val="0"/>
          <w:marTop w:val="0"/>
          <w:marBottom w:val="0"/>
          <w:divBdr>
            <w:top w:val="none" w:sz="0" w:space="0" w:color="auto"/>
            <w:left w:val="none" w:sz="0" w:space="0" w:color="auto"/>
            <w:bottom w:val="none" w:sz="0" w:space="0" w:color="auto"/>
            <w:right w:val="none" w:sz="0" w:space="0" w:color="auto"/>
          </w:divBdr>
        </w:div>
        <w:div w:id="1379083027">
          <w:marLeft w:val="0"/>
          <w:marRight w:val="0"/>
          <w:marTop w:val="0"/>
          <w:marBottom w:val="0"/>
          <w:divBdr>
            <w:top w:val="none" w:sz="0" w:space="0" w:color="auto"/>
            <w:left w:val="none" w:sz="0" w:space="0" w:color="auto"/>
            <w:bottom w:val="none" w:sz="0" w:space="0" w:color="auto"/>
            <w:right w:val="none" w:sz="0" w:space="0" w:color="auto"/>
          </w:divBdr>
        </w:div>
        <w:div w:id="501357133">
          <w:marLeft w:val="0"/>
          <w:marRight w:val="0"/>
          <w:marTop w:val="0"/>
          <w:marBottom w:val="0"/>
          <w:divBdr>
            <w:top w:val="none" w:sz="0" w:space="0" w:color="auto"/>
            <w:left w:val="none" w:sz="0" w:space="0" w:color="auto"/>
            <w:bottom w:val="none" w:sz="0" w:space="0" w:color="auto"/>
            <w:right w:val="none" w:sz="0" w:space="0" w:color="auto"/>
          </w:divBdr>
        </w:div>
        <w:div w:id="2103644218">
          <w:marLeft w:val="0"/>
          <w:marRight w:val="0"/>
          <w:marTop w:val="0"/>
          <w:marBottom w:val="0"/>
          <w:divBdr>
            <w:top w:val="none" w:sz="0" w:space="0" w:color="auto"/>
            <w:left w:val="none" w:sz="0" w:space="0" w:color="auto"/>
            <w:bottom w:val="none" w:sz="0" w:space="0" w:color="auto"/>
            <w:right w:val="none" w:sz="0" w:space="0" w:color="auto"/>
          </w:divBdr>
        </w:div>
        <w:div w:id="2140561460">
          <w:marLeft w:val="0"/>
          <w:marRight w:val="0"/>
          <w:marTop w:val="0"/>
          <w:marBottom w:val="0"/>
          <w:divBdr>
            <w:top w:val="none" w:sz="0" w:space="0" w:color="auto"/>
            <w:left w:val="none" w:sz="0" w:space="0" w:color="auto"/>
            <w:bottom w:val="none" w:sz="0" w:space="0" w:color="auto"/>
            <w:right w:val="none" w:sz="0" w:space="0" w:color="auto"/>
          </w:divBdr>
        </w:div>
        <w:div w:id="1317758218">
          <w:marLeft w:val="0"/>
          <w:marRight w:val="0"/>
          <w:marTop w:val="0"/>
          <w:marBottom w:val="0"/>
          <w:divBdr>
            <w:top w:val="none" w:sz="0" w:space="0" w:color="auto"/>
            <w:left w:val="none" w:sz="0" w:space="0" w:color="auto"/>
            <w:bottom w:val="none" w:sz="0" w:space="0" w:color="auto"/>
            <w:right w:val="none" w:sz="0" w:space="0" w:color="auto"/>
          </w:divBdr>
        </w:div>
        <w:div w:id="1304694004">
          <w:marLeft w:val="0"/>
          <w:marRight w:val="0"/>
          <w:marTop w:val="0"/>
          <w:marBottom w:val="0"/>
          <w:divBdr>
            <w:top w:val="none" w:sz="0" w:space="0" w:color="auto"/>
            <w:left w:val="none" w:sz="0" w:space="0" w:color="auto"/>
            <w:bottom w:val="none" w:sz="0" w:space="0" w:color="auto"/>
            <w:right w:val="none" w:sz="0" w:space="0" w:color="auto"/>
          </w:divBdr>
        </w:div>
        <w:div w:id="2116289353">
          <w:marLeft w:val="0"/>
          <w:marRight w:val="0"/>
          <w:marTop w:val="0"/>
          <w:marBottom w:val="0"/>
          <w:divBdr>
            <w:top w:val="none" w:sz="0" w:space="0" w:color="auto"/>
            <w:left w:val="none" w:sz="0" w:space="0" w:color="auto"/>
            <w:bottom w:val="none" w:sz="0" w:space="0" w:color="auto"/>
            <w:right w:val="none" w:sz="0" w:space="0" w:color="auto"/>
          </w:divBdr>
        </w:div>
        <w:div w:id="528421886">
          <w:marLeft w:val="0"/>
          <w:marRight w:val="0"/>
          <w:marTop w:val="0"/>
          <w:marBottom w:val="0"/>
          <w:divBdr>
            <w:top w:val="none" w:sz="0" w:space="0" w:color="auto"/>
            <w:left w:val="none" w:sz="0" w:space="0" w:color="auto"/>
            <w:bottom w:val="none" w:sz="0" w:space="0" w:color="auto"/>
            <w:right w:val="none" w:sz="0" w:space="0" w:color="auto"/>
          </w:divBdr>
        </w:div>
        <w:div w:id="2075396460">
          <w:marLeft w:val="0"/>
          <w:marRight w:val="0"/>
          <w:marTop w:val="0"/>
          <w:marBottom w:val="0"/>
          <w:divBdr>
            <w:top w:val="none" w:sz="0" w:space="0" w:color="auto"/>
            <w:left w:val="none" w:sz="0" w:space="0" w:color="auto"/>
            <w:bottom w:val="none" w:sz="0" w:space="0" w:color="auto"/>
            <w:right w:val="none" w:sz="0" w:space="0" w:color="auto"/>
          </w:divBdr>
        </w:div>
        <w:div w:id="2132505957">
          <w:marLeft w:val="0"/>
          <w:marRight w:val="0"/>
          <w:marTop w:val="0"/>
          <w:marBottom w:val="0"/>
          <w:divBdr>
            <w:top w:val="none" w:sz="0" w:space="0" w:color="auto"/>
            <w:left w:val="none" w:sz="0" w:space="0" w:color="auto"/>
            <w:bottom w:val="none" w:sz="0" w:space="0" w:color="auto"/>
            <w:right w:val="none" w:sz="0" w:space="0" w:color="auto"/>
          </w:divBdr>
        </w:div>
      </w:divsChild>
    </w:div>
    <w:div w:id="1289554825">
      <w:bodyDiv w:val="1"/>
      <w:marLeft w:val="0"/>
      <w:marRight w:val="0"/>
      <w:marTop w:val="0"/>
      <w:marBottom w:val="0"/>
      <w:divBdr>
        <w:top w:val="none" w:sz="0" w:space="0" w:color="auto"/>
        <w:left w:val="none" w:sz="0" w:space="0" w:color="auto"/>
        <w:bottom w:val="none" w:sz="0" w:space="0" w:color="auto"/>
        <w:right w:val="none" w:sz="0" w:space="0" w:color="auto"/>
      </w:divBdr>
    </w:div>
    <w:div w:id="1603755889">
      <w:bodyDiv w:val="1"/>
      <w:marLeft w:val="0"/>
      <w:marRight w:val="0"/>
      <w:marTop w:val="0"/>
      <w:marBottom w:val="0"/>
      <w:divBdr>
        <w:top w:val="none" w:sz="0" w:space="0" w:color="auto"/>
        <w:left w:val="none" w:sz="0" w:space="0" w:color="auto"/>
        <w:bottom w:val="none" w:sz="0" w:space="0" w:color="auto"/>
        <w:right w:val="none" w:sz="0" w:space="0" w:color="auto"/>
      </w:divBdr>
    </w:div>
    <w:div w:id="1634748912">
      <w:bodyDiv w:val="1"/>
      <w:marLeft w:val="0"/>
      <w:marRight w:val="0"/>
      <w:marTop w:val="0"/>
      <w:marBottom w:val="0"/>
      <w:divBdr>
        <w:top w:val="none" w:sz="0" w:space="0" w:color="auto"/>
        <w:left w:val="none" w:sz="0" w:space="0" w:color="auto"/>
        <w:bottom w:val="none" w:sz="0" w:space="0" w:color="auto"/>
        <w:right w:val="none" w:sz="0" w:space="0" w:color="auto"/>
      </w:divBdr>
    </w:div>
    <w:div w:id="1710301597">
      <w:bodyDiv w:val="1"/>
      <w:marLeft w:val="0"/>
      <w:marRight w:val="0"/>
      <w:marTop w:val="0"/>
      <w:marBottom w:val="0"/>
      <w:divBdr>
        <w:top w:val="none" w:sz="0" w:space="0" w:color="auto"/>
        <w:left w:val="none" w:sz="0" w:space="0" w:color="auto"/>
        <w:bottom w:val="none" w:sz="0" w:space="0" w:color="auto"/>
        <w:right w:val="none" w:sz="0" w:space="0" w:color="auto"/>
      </w:divBdr>
    </w:div>
    <w:div w:id="1765953626">
      <w:bodyDiv w:val="1"/>
      <w:marLeft w:val="0"/>
      <w:marRight w:val="0"/>
      <w:marTop w:val="0"/>
      <w:marBottom w:val="0"/>
      <w:divBdr>
        <w:top w:val="none" w:sz="0" w:space="0" w:color="auto"/>
        <w:left w:val="none" w:sz="0" w:space="0" w:color="auto"/>
        <w:bottom w:val="none" w:sz="0" w:space="0" w:color="auto"/>
        <w:right w:val="none" w:sz="0" w:space="0" w:color="auto"/>
      </w:divBdr>
    </w:div>
    <w:div w:id="1777598687">
      <w:bodyDiv w:val="1"/>
      <w:marLeft w:val="0"/>
      <w:marRight w:val="0"/>
      <w:marTop w:val="0"/>
      <w:marBottom w:val="0"/>
      <w:divBdr>
        <w:top w:val="none" w:sz="0" w:space="0" w:color="auto"/>
        <w:left w:val="none" w:sz="0" w:space="0" w:color="auto"/>
        <w:bottom w:val="none" w:sz="0" w:space="0" w:color="auto"/>
        <w:right w:val="none" w:sz="0" w:space="0" w:color="auto"/>
      </w:divBdr>
    </w:div>
    <w:div w:id="1907573513">
      <w:bodyDiv w:val="1"/>
      <w:marLeft w:val="0"/>
      <w:marRight w:val="0"/>
      <w:marTop w:val="0"/>
      <w:marBottom w:val="0"/>
      <w:divBdr>
        <w:top w:val="none" w:sz="0" w:space="0" w:color="auto"/>
        <w:left w:val="none" w:sz="0" w:space="0" w:color="auto"/>
        <w:bottom w:val="none" w:sz="0" w:space="0" w:color="auto"/>
        <w:right w:val="none" w:sz="0" w:space="0" w:color="auto"/>
      </w:divBdr>
    </w:div>
    <w:div w:id="1961066334">
      <w:bodyDiv w:val="1"/>
      <w:marLeft w:val="0"/>
      <w:marRight w:val="0"/>
      <w:marTop w:val="0"/>
      <w:marBottom w:val="0"/>
      <w:divBdr>
        <w:top w:val="none" w:sz="0" w:space="0" w:color="auto"/>
        <w:left w:val="none" w:sz="0" w:space="0" w:color="auto"/>
        <w:bottom w:val="none" w:sz="0" w:space="0" w:color="auto"/>
        <w:right w:val="none" w:sz="0" w:space="0" w:color="auto"/>
      </w:divBdr>
    </w:div>
    <w:div w:id="1980836410">
      <w:bodyDiv w:val="1"/>
      <w:marLeft w:val="0"/>
      <w:marRight w:val="0"/>
      <w:marTop w:val="0"/>
      <w:marBottom w:val="0"/>
      <w:divBdr>
        <w:top w:val="none" w:sz="0" w:space="0" w:color="auto"/>
        <w:left w:val="none" w:sz="0" w:space="0" w:color="auto"/>
        <w:bottom w:val="none" w:sz="0" w:space="0" w:color="auto"/>
        <w:right w:val="none" w:sz="0" w:space="0" w:color="auto"/>
      </w:divBdr>
    </w:div>
    <w:div w:id="1991329220">
      <w:bodyDiv w:val="1"/>
      <w:marLeft w:val="0"/>
      <w:marRight w:val="0"/>
      <w:marTop w:val="0"/>
      <w:marBottom w:val="0"/>
      <w:divBdr>
        <w:top w:val="none" w:sz="0" w:space="0" w:color="auto"/>
        <w:left w:val="none" w:sz="0" w:space="0" w:color="auto"/>
        <w:bottom w:val="none" w:sz="0" w:space="0" w:color="auto"/>
        <w:right w:val="none" w:sz="0" w:space="0" w:color="auto"/>
      </w:divBdr>
    </w:div>
    <w:div w:id="2005425513">
      <w:bodyDiv w:val="1"/>
      <w:marLeft w:val="0"/>
      <w:marRight w:val="0"/>
      <w:marTop w:val="0"/>
      <w:marBottom w:val="0"/>
      <w:divBdr>
        <w:top w:val="none" w:sz="0" w:space="0" w:color="auto"/>
        <w:left w:val="none" w:sz="0" w:space="0" w:color="auto"/>
        <w:bottom w:val="none" w:sz="0" w:space="0" w:color="auto"/>
        <w:right w:val="none" w:sz="0" w:space="0" w:color="auto"/>
      </w:divBdr>
    </w:div>
    <w:div w:id="2015067430">
      <w:bodyDiv w:val="1"/>
      <w:marLeft w:val="0"/>
      <w:marRight w:val="0"/>
      <w:marTop w:val="0"/>
      <w:marBottom w:val="0"/>
      <w:divBdr>
        <w:top w:val="none" w:sz="0" w:space="0" w:color="auto"/>
        <w:left w:val="none" w:sz="0" w:space="0" w:color="auto"/>
        <w:bottom w:val="none" w:sz="0" w:space="0" w:color="auto"/>
        <w:right w:val="none" w:sz="0" w:space="0" w:color="auto"/>
      </w:divBdr>
    </w:div>
    <w:div w:id="20539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ht.159@osu.edu" TargetMode="External"/><Relationship Id="rId3" Type="http://schemas.openxmlformats.org/officeDocument/2006/relationships/settings" Target="settings.xml"/><Relationship Id="rId7" Type="http://schemas.openxmlformats.org/officeDocument/2006/relationships/hyperlink" Target="http://www.jobsatos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vancement.osu.edu" TargetMode="External"/><Relationship Id="rId5" Type="http://schemas.openxmlformats.org/officeDocument/2006/relationships/hyperlink" Target="https://hr.osu.edu/care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Grimes</dc:creator>
  <cp:keywords/>
  <dc:description/>
  <cp:lastModifiedBy>Gina</cp:lastModifiedBy>
  <cp:revision>2</cp:revision>
  <dcterms:created xsi:type="dcterms:W3CDTF">2020-03-04T17:38:00Z</dcterms:created>
  <dcterms:modified xsi:type="dcterms:W3CDTF">2020-03-04T17:38:00Z</dcterms:modified>
</cp:coreProperties>
</file>